
<file path=[Content_Types].xml><?xml version="1.0" encoding="utf-8"?>
<Types xmlns="http://schemas.openxmlformats.org/package/2006/content-types">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0059EB3"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2D3EF7">
        <w:rPr>
          <w:rFonts w:cs="Arial"/>
          <w:b/>
          <w:sz w:val="24"/>
          <w:szCs w:val="24"/>
        </w:rPr>
        <w:t>106</w:t>
      </w:r>
      <w:r w:rsidR="00FA260E" w:rsidRPr="007D3E81">
        <w:rPr>
          <w:rFonts w:cs="Arial"/>
          <w:b/>
          <w:sz w:val="24"/>
          <w:szCs w:val="24"/>
        </w:rPr>
        <w:tab/>
      </w:r>
      <w:r w:rsidR="00C15F82" w:rsidRPr="00C15F82">
        <w:rPr>
          <w:rFonts w:eastAsia="宋体" w:cs="Arial"/>
          <w:b/>
          <w:sz w:val="24"/>
          <w:szCs w:val="24"/>
          <w:lang w:eastAsia="zh-CN"/>
        </w:rPr>
        <w:t>R2-19</w:t>
      </w:r>
      <w:r w:rsidR="00CD36FA">
        <w:rPr>
          <w:rFonts w:eastAsia="宋体" w:cs="Arial"/>
          <w:b/>
          <w:sz w:val="24"/>
          <w:szCs w:val="24"/>
          <w:lang w:eastAsia="zh-CN"/>
        </w:rPr>
        <w:t>07768</w:t>
      </w:r>
    </w:p>
    <w:p w14:paraId="57FB1393" w14:textId="25D8D743" w:rsidR="00FA260E" w:rsidRPr="00483CF3" w:rsidRDefault="007F03B3" w:rsidP="00FA260E">
      <w:pPr>
        <w:pStyle w:val="CRCoverPage"/>
        <w:tabs>
          <w:tab w:val="right" w:pos="9639"/>
          <w:tab w:val="right" w:pos="13323"/>
        </w:tabs>
        <w:spacing w:after="0"/>
        <w:rPr>
          <w:rFonts w:cs="Arial"/>
          <w:lang w:eastAsia="zh-CN"/>
        </w:rPr>
      </w:pPr>
      <w:r>
        <w:rPr>
          <w:rFonts w:cs="Arial"/>
          <w:b/>
          <w:noProof/>
          <w:sz w:val="24"/>
          <w:szCs w:val="24"/>
        </w:rPr>
        <w:t>Reno</w:t>
      </w:r>
      <w:r w:rsidR="00FC24A4" w:rsidRPr="00FC24A4">
        <w:rPr>
          <w:rFonts w:cs="Arial"/>
          <w:b/>
          <w:noProof/>
          <w:sz w:val="24"/>
          <w:szCs w:val="24"/>
        </w:rPr>
        <w:t xml:space="preserve">, </w:t>
      </w:r>
      <w:r>
        <w:rPr>
          <w:rFonts w:cs="Arial"/>
          <w:b/>
          <w:noProof/>
          <w:sz w:val="24"/>
          <w:szCs w:val="24"/>
        </w:rPr>
        <w:t>US</w:t>
      </w:r>
      <w:r w:rsidR="00FC24A4" w:rsidRPr="00FC24A4">
        <w:rPr>
          <w:rFonts w:cs="Arial"/>
          <w:b/>
          <w:noProof/>
          <w:sz w:val="24"/>
          <w:szCs w:val="24"/>
        </w:rPr>
        <w:t xml:space="preserve">, </w:t>
      </w:r>
      <w:r>
        <w:rPr>
          <w:rFonts w:cs="Arial"/>
          <w:b/>
          <w:noProof/>
          <w:sz w:val="24"/>
          <w:szCs w:val="24"/>
        </w:rPr>
        <w:t>13-17 May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0BC9DD74"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84FA6" w:rsidRPr="00B84FA6">
        <w:rPr>
          <w:rFonts w:ascii="Arial" w:hAnsi="Arial" w:cs="Arial"/>
          <w:sz w:val="24"/>
          <w:szCs w:val="24"/>
          <w:lang w:val="en-US"/>
        </w:rPr>
        <w:t>11.</w:t>
      </w:r>
      <w:r w:rsidR="00CD36FA">
        <w:rPr>
          <w:rFonts w:ascii="Arial" w:hAnsi="Arial" w:cs="Arial"/>
          <w:sz w:val="24"/>
          <w:szCs w:val="24"/>
          <w:lang w:val="en-US"/>
        </w:rPr>
        <w:t>8.2.1</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351A66A6"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D42F23">
        <w:rPr>
          <w:rFonts w:ascii="Arial" w:hAnsi="Arial" w:cs="Arial"/>
          <w:kern w:val="2"/>
          <w:sz w:val="24"/>
          <w:szCs w:val="24"/>
          <w:lang w:val="en-US" w:eastAsia="zh-CN"/>
        </w:rPr>
        <w:t xml:space="preserve">Beam management for </w:t>
      </w:r>
      <w:r w:rsidR="00797EAF">
        <w:rPr>
          <w:rFonts w:ascii="Arial" w:hAnsi="Arial" w:cs="Arial"/>
          <w:kern w:val="2"/>
          <w:sz w:val="24"/>
          <w:szCs w:val="24"/>
          <w:lang w:val="en-US" w:eastAsia="zh-CN"/>
        </w:rPr>
        <w:t>uplink</w:t>
      </w:r>
      <w:r w:rsidR="00D42F23">
        <w:rPr>
          <w:rFonts w:ascii="Arial" w:hAnsi="Arial" w:cs="Arial"/>
          <w:kern w:val="2"/>
          <w:sz w:val="24"/>
          <w:szCs w:val="24"/>
          <w:lang w:val="en-US" w:eastAsia="zh-CN"/>
        </w:rPr>
        <w:t xml:space="preserve"> positioning</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007F231D" w14:textId="1A3788EA" w:rsidR="00D42F23" w:rsidRDefault="00797EAF" w:rsidP="00227115">
      <w:pPr>
        <w:rPr>
          <w:bCs/>
          <w:lang w:eastAsia="zh-CN"/>
        </w:rPr>
      </w:pPr>
      <w:r>
        <w:rPr>
          <w:bCs/>
          <w:lang w:eastAsia="zh-CN"/>
        </w:rPr>
        <w:t xml:space="preserve">In the RAN1 </w:t>
      </w:r>
      <w:r w:rsidR="000E5D3B">
        <w:rPr>
          <w:bCs/>
          <w:lang w:eastAsia="zh-CN"/>
        </w:rPr>
        <w:t>AH#</w:t>
      </w:r>
      <w:r>
        <w:rPr>
          <w:bCs/>
          <w:lang w:eastAsia="zh-CN"/>
        </w:rPr>
        <w:t>1901</w:t>
      </w:r>
      <w:r w:rsidR="00D42F23">
        <w:rPr>
          <w:bCs/>
          <w:lang w:eastAsia="zh-CN"/>
        </w:rPr>
        <w:t xml:space="preserve"> meeting, there are the following agreements on </w:t>
      </w:r>
      <w:r>
        <w:rPr>
          <w:bCs/>
          <w:lang w:eastAsia="zh-CN"/>
        </w:rPr>
        <w:t>U</w:t>
      </w:r>
      <w:r w:rsidR="00D42F23">
        <w:rPr>
          <w:bCs/>
          <w:lang w:eastAsia="zh-CN"/>
        </w:rPr>
        <w:t>L PRS</w:t>
      </w:r>
      <w:r>
        <w:rPr>
          <w:bCs/>
          <w:lang w:eastAsia="zh-CN"/>
        </w:rPr>
        <w:t xml:space="preserve"> (SRS)</w:t>
      </w:r>
      <w:r w:rsidR="000D43C0">
        <w:rPr>
          <w:bCs/>
          <w:lang w:eastAsia="zh-CN"/>
        </w:rPr>
        <w:t xml:space="preserve"> [1]</w:t>
      </w:r>
      <w:r w:rsidR="00D42F23">
        <w:rPr>
          <w:bCs/>
          <w:lang w:eastAsia="zh-CN"/>
        </w:rPr>
        <w:t>:</w:t>
      </w:r>
    </w:p>
    <w:tbl>
      <w:tblPr>
        <w:tblStyle w:val="a9"/>
        <w:tblW w:w="0" w:type="auto"/>
        <w:tblLook w:val="04A0" w:firstRow="1" w:lastRow="0" w:firstColumn="1" w:lastColumn="0" w:noHBand="0" w:noVBand="1"/>
      </w:tblPr>
      <w:tblGrid>
        <w:gridCol w:w="9631"/>
      </w:tblGrid>
      <w:tr w:rsidR="00D42F23" w14:paraId="697AD4F8" w14:textId="77777777" w:rsidTr="00D42F23">
        <w:tc>
          <w:tcPr>
            <w:tcW w:w="9631" w:type="dxa"/>
          </w:tcPr>
          <w:p w14:paraId="77A8B696" w14:textId="77777777" w:rsidR="00797EAF" w:rsidRDefault="00797EAF" w:rsidP="00797EAF">
            <w:pPr>
              <w:rPr>
                <w:lang w:val="en-US" w:eastAsia="x-none"/>
              </w:rPr>
            </w:pPr>
            <w:r w:rsidRPr="00152D73">
              <w:rPr>
                <w:highlight w:val="green"/>
                <w:lang w:val="en-US" w:eastAsia="x-none"/>
              </w:rPr>
              <w:t>Agreement:</w:t>
            </w:r>
          </w:p>
          <w:p w14:paraId="1E71A223" w14:textId="77777777" w:rsidR="00797EAF" w:rsidRPr="008854A5" w:rsidRDefault="00797EAF" w:rsidP="00797EAF">
            <w:pPr>
              <w:rPr>
                <w:lang w:val="en-US" w:eastAsia="x-none"/>
              </w:rPr>
            </w:pPr>
            <w:r>
              <w:rPr>
                <w:lang w:val="en-US" w:eastAsia="x-none"/>
              </w:rPr>
              <w:t>FFS: At least the following</w:t>
            </w:r>
            <w:r w:rsidRPr="008854A5">
              <w:rPr>
                <w:lang w:val="en-US" w:eastAsia="x-none"/>
              </w:rPr>
              <w:t xml:space="preserve"> aspects </w:t>
            </w:r>
            <w:r>
              <w:rPr>
                <w:lang w:val="en-US" w:eastAsia="x-none"/>
              </w:rPr>
              <w:t>for</w:t>
            </w:r>
            <w:r w:rsidRPr="008854A5">
              <w:rPr>
                <w:lang w:val="en-US" w:eastAsia="x-none"/>
              </w:rPr>
              <w:t xml:space="preserve"> NR UL PRS design </w:t>
            </w:r>
          </w:p>
          <w:p w14:paraId="0865E61F" w14:textId="77777777" w:rsidR="00797EAF" w:rsidRPr="000E5D3B" w:rsidRDefault="00797EAF" w:rsidP="00797EAF">
            <w:pPr>
              <w:numPr>
                <w:ilvl w:val="1"/>
                <w:numId w:val="30"/>
              </w:numPr>
              <w:spacing w:after="0"/>
              <w:rPr>
                <w:bCs/>
                <w:highlight w:val="yellow"/>
                <w:lang w:val="en-US" w:eastAsia="x-none"/>
              </w:rPr>
            </w:pPr>
            <w:r w:rsidRPr="000E5D3B">
              <w:rPr>
                <w:bCs/>
                <w:highlight w:val="yellow"/>
                <w:lang w:val="en-US" w:eastAsia="x-none"/>
              </w:rPr>
              <w:t xml:space="preserve">Use of UL beam sweeping at FR2 </w:t>
            </w:r>
          </w:p>
          <w:p w14:paraId="4839D8BA" w14:textId="77777777" w:rsidR="00797EAF" w:rsidRPr="000E5D3B" w:rsidRDefault="00797EAF" w:rsidP="00797EAF">
            <w:pPr>
              <w:numPr>
                <w:ilvl w:val="2"/>
                <w:numId w:val="30"/>
              </w:numPr>
              <w:spacing w:after="0"/>
              <w:rPr>
                <w:bCs/>
                <w:highlight w:val="yellow"/>
                <w:lang w:val="en-US" w:eastAsia="x-none"/>
              </w:rPr>
            </w:pPr>
            <w:r w:rsidRPr="000E5D3B">
              <w:rPr>
                <w:bCs/>
                <w:highlight w:val="yellow"/>
                <w:lang w:val="en-US" w:eastAsia="x-none"/>
              </w:rPr>
              <w:t>Beam sweeping includes possibility of quasi-omni transmission</w:t>
            </w:r>
          </w:p>
          <w:p w14:paraId="6E3C2A83" w14:textId="77777777" w:rsidR="00797EAF" w:rsidRPr="000E5D3B" w:rsidRDefault="00797EAF" w:rsidP="00797EAF">
            <w:pPr>
              <w:numPr>
                <w:ilvl w:val="1"/>
                <w:numId w:val="30"/>
              </w:numPr>
              <w:spacing w:after="0"/>
              <w:rPr>
                <w:bCs/>
                <w:highlight w:val="yellow"/>
                <w:lang w:val="en-US" w:eastAsia="x-none"/>
              </w:rPr>
            </w:pPr>
            <w:r w:rsidRPr="000E5D3B">
              <w:rPr>
                <w:bCs/>
                <w:highlight w:val="yellow"/>
                <w:lang w:val="en-US" w:eastAsia="x-none"/>
              </w:rPr>
              <w:t>Use of UL beam alignment at FR2 through DL reception and beam correspondence</w:t>
            </w:r>
          </w:p>
          <w:p w14:paraId="1537E6B8" w14:textId="77777777" w:rsidR="00797EAF" w:rsidRPr="000E5D3B" w:rsidRDefault="00797EAF" w:rsidP="00797EAF">
            <w:pPr>
              <w:numPr>
                <w:ilvl w:val="1"/>
                <w:numId w:val="30"/>
              </w:numPr>
              <w:spacing w:after="0"/>
              <w:rPr>
                <w:bCs/>
                <w:highlight w:val="yellow"/>
                <w:lang w:val="en-US" w:eastAsia="x-none"/>
              </w:rPr>
            </w:pPr>
            <w:r w:rsidRPr="000E5D3B">
              <w:rPr>
                <w:bCs/>
                <w:highlight w:val="yellow"/>
                <w:lang w:val="en-US" w:eastAsia="x-none"/>
              </w:rPr>
              <w:t>UL Power control aspects</w:t>
            </w:r>
          </w:p>
          <w:p w14:paraId="1C9ACF87" w14:textId="77777777" w:rsidR="00797EAF" w:rsidRPr="008854A5" w:rsidRDefault="00797EAF" w:rsidP="00797EAF">
            <w:pPr>
              <w:numPr>
                <w:ilvl w:val="1"/>
                <w:numId w:val="30"/>
              </w:numPr>
              <w:spacing w:after="0"/>
              <w:rPr>
                <w:bCs/>
                <w:lang w:val="en-US" w:eastAsia="x-none"/>
              </w:rPr>
            </w:pPr>
            <w:r w:rsidRPr="008854A5">
              <w:rPr>
                <w:bCs/>
                <w:lang w:val="en-US" w:eastAsia="x-none"/>
              </w:rPr>
              <w:t>UL timing advance aspects</w:t>
            </w:r>
          </w:p>
          <w:p w14:paraId="0E94472A" w14:textId="77777777" w:rsidR="00D42F23" w:rsidRDefault="00D42F23" w:rsidP="00227115">
            <w:pPr>
              <w:rPr>
                <w:bCs/>
                <w:lang w:eastAsia="zh-CN"/>
              </w:rPr>
            </w:pPr>
          </w:p>
        </w:tc>
      </w:tr>
    </w:tbl>
    <w:p w14:paraId="2A391940" w14:textId="09974CA1" w:rsidR="007F03B3" w:rsidRDefault="00D42F23" w:rsidP="00227115">
      <w:pPr>
        <w:rPr>
          <w:bCs/>
          <w:lang w:eastAsia="zh-CN"/>
        </w:rPr>
      </w:pPr>
      <w:r>
        <w:rPr>
          <w:rFonts w:hint="eastAsia"/>
          <w:bCs/>
          <w:lang w:eastAsia="zh-CN"/>
        </w:rPr>
        <w:t>In this contribution, we discuss</w:t>
      </w:r>
      <w:r>
        <w:rPr>
          <w:bCs/>
          <w:lang w:eastAsia="zh-CN"/>
        </w:rPr>
        <w:t xml:space="preserve"> beam management for </w:t>
      </w:r>
      <w:r w:rsidR="000E5D3B">
        <w:rPr>
          <w:bCs/>
          <w:lang w:eastAsia="zh-CN"/>
        </w:rPr>
        <w:t>uplink</w:t>
      </w:r>
      <w:r>
        <w:rPr>
          <w:bCs/>
          <w:lang w:eastAsia="zh-CN"/>
        </w:rPr>
        <w:t xml:space="preserve"> positioning from RAN2 perspective.</w:t>
      </w:r>
    </w:p>
    <w:p w14:paraId="4915A11C" w14:textId="77777777" w:rsidR="00227115" w:rsidRDefault="008C0D0D" w:rsidP="008C0D0D">
      <w:pPr>
        <w:pStyle w:val="1"/>
        <w:rPr>
          <w:lang w:eastAsia="zh-CN"/>
        </w:rPr>
      </w:pPr>
      <w:r>
        <w:rPr>
          <w:lang w:eastAsia="zh-CN"/>
        </w:rPr>
        <w:t>Discussion</w:t>
      </w:r>
    </w:p>
    <w:p w14:paraId="6547776B" w14:textId="612DC096" w:rsidR="00A67903" w:rsidRDefault="00A67903" w:rsidP="00A67903">
      <w:pPr>
        <w:rPr>
          <w:rFonts w:eastAsiaTheme="minorEastAsia"/>
          <w:lang w:val="en-US" w:eastAsia="zh-CN"/>
        </w:rPr>
      </w:pPr>
      <w:r>
        <w:rPr>
          <w:rFonts w:eastAsiaTheme="minorEastAsia" w:hint="eastAsia"/>
          <w:lang w:val="en-US" w:eastAsia="zh-CN"/>
        </w:rPr>
        <w:t>Accord</w:t>
      </w:r>
      <w:r w:rsidR="000E5D3B">
        <w:rPr>
          <w:rFonts w:eastAsiaTheme="minorEastAsia" w:hint="eastAsia"/>
          <w:lang w:val="en-US" w:eastAsia="zh-CN"/>
        </w:rPr>
        <w:t>ing to the agreement in the</w:t>
      </w:r>
      <w:r>
        <w:rPr>
          <w:rFonts w:eastAsiaTheme="minorEastAsia" w:hint="eastAsia"/>
          <w:lang w:val="en-US" w:eastAsia="zh-CN"/>
        </w:rPr>
        <w:t xml:space="preserve"> RAN1</w:t>
      </w:r>
      <w:r w:rsidR="000E5D3B">
        <w:rPr>
          <w:rFonts w:eastAsiaTheme="minorEastAsia"/>
          <w:lang w:val="en-US" w:eastAsia="zh-CN"/>
        </w:rPr>
        <w:t xml:space="preserve"> AH#1901</w:t>
      </w:r>
      <w:r>
        <w:rPr>
          <w:rFonts w:eastAsiaTheme="minorEastAsia" w:hint="eastAsia"/>
          <w:lang w:val="en-US" w:eastAsia="zh-CN"/>
        </w:rPr>
        <w:t xml:space="preserve"> meeting, </w:t>
      </w:r>
      <w:r>
        <w:rPr>
          <w:rFonts w:eastAsiaTheme="minorEastAsia"/>
          <w:lang w:val="en-US" w:eastAsia="zh-CN"/>
        </w:rPr>
        <w:t xml:space="preserve">both UL beam sweeping at FR2 andUL beam alignment at FR2 through DL reception and beam correspondence are supported. For beam sweeping based </w:t>
      </w:r>
      <w:r w:rsidR="000E5D3B">
        <w:rPr>
          <w:rFonts w:eastAsiaTheme="minorEastAsia"/>
          <w:lang w:val="en-US" w:eastAsia="zh-CN"/>
        </w:rPr>
        <w:t>SRS</w:t>
      </w:r>
      <w:r>
        <w:rPr>
          <w:rFonts w:eastAsiaTheme="minorEastAsia"/>
          <w:lang w:val="en-US" w:eastAsia="zh-CN"/>
        </w:rPr>
        <w:t xml:space="preserve"> design, the</w:t>
      </w:r>
      <w:r w:rsidR="008D415E">
        <w:rPr>
          <w:rFonts w:eastAsiaTheme="minorEastAsia"/>
          <w:lang w:val="en-US" w:eastAsia="zh-CN"/>
        </w:rPr>
        <w:t xml:space="preserve"> current</w:t>
      </w:r>
      <w:r>
        <w:rPr>
          <w:rFonts w:eastAsiaTheme="minorEastAsia"/>
          <w:lang w:val="en-US" w:eastAsia="zh-CN"/>
        </w:rPr>
        <w:t xml:space="preserve"> </w:t>
      </w:r>
      <w:r w:rsidR="000E5D3B">
        <w:rPr>
          <w:rFonts w:eastAsiaTheme="minorEastAsia"/>
          <w:lang w:val="en-US" w:eastAsia="zh-CN"/>
        </w:rPr>
        <w:t>UL positioning</w:t>
      </w:r>
      <w:r>
        <w:rPr>
          <w:rFonts w:eastAsiaTheme="minorEastAsia"/>
          <w:lang w:val="en-US" w:eastAsia="zh-CN"/>
        </w:rPr>
        <w:t xml:space="preserve"> procedure</w:t>
      </w:r>
      <w:r w:rsidR="000E5D3B">
        <w:rPr>
          <w:rFonts w:eastAsiaTheme="minorEastAsia"/>
          <w:lang w:val="en-US" w:eastAsia="zh-CN"/>
        </w:rPr>
        <w:t xml:space="preserve"> (involving UL-TDOA, UL-AoA, uplink part of multi-cell RTT)</w:t>
      </w:r>
      <w:r w:rsidR="008D415E">
        <w:rPr>
          <w:rFonts w:eastAsiaTheme="minorEastAsia"/>
          <w:lang w:val="en-US" w:eastAsia="zh-CN"/>
        </w:rPr>
        <w:t xml:space="preserve"> still could work</w:t>
      </w:r>
      <w:r>
        <w:rPr>
          <w:rFonts w:eastAsiaTheme="minorEastAsia"/>
          <w:lang w:val="en-US" w:eastAsia="zh-CN"/>
        </w:rPr>
        <w:t xml:space="preserve"> because beam sweeping based NR SRS configuration has been supported in NR specs</w:t>
      </w:r>
      <w:r w:rsidR="00823947">
        <w:rPr>
          <w:rFonts w:eastAsiaTheme="minorEastAsia"/>
          <w:lang w:val="en-US" w:eastAsia="zh-CN"/>
        </w:rPr>
        <w:t xml:space="preserve"> and the transmit and reception beam for the UE and the network are transparent</w:t>
      </w:r>
      <w:r>
        <w:rPr>
          <w:rFonts w:eastAsiaTheme="minorEastAsia"/>
          <w:lang w:val="en-US" w:eastAsia="zh-CN"/>
        </w:rPr>
        <w:t xml:space="preserve">. </w:t>
      </w:r>
      <w:r w:rsidR="00EF615E">
        <w:rPr>
          <w:rFonts w:eastAsiaTheme="minorEastAsia"/>
          <w:lang w:val="en-US" w:eastAsia="zh-CN"/>
        </w:rPr>
        <w:t>Therefore, no additional procedure in uplink positioning</w:t>
      </w:r>
      <w:r w:rsidR="00EF615E" w:rsidRPr="00EF615E">
        <w:rPr>
          <w:rFonts w:eastAsiaTheme="minorEastAsia"/>
          <w:lang w:val="en-US" w:eastAsia="zh-CN"/>
        </w:rPr>
        <w:t xml:space="preserve"> is needed to support beam sweeping based </w:t>
      </w:r>
      <w:r w:rsidR="00EF615E">
        <w:rPr>
          <w:rFonts w:eastAsiaTheme="minorEastAsia"/>
          <w:lang w:val="en-US" w:eastAsia="zh-CN"/>
        </w:rPr>
        <w:t>SR</w:t>
      </w:r>
      <w:r w:rsidR="00EF615E" w:rsidRPr="00EF615E">
        <w:rPr>
          <w:rFonts w:eastAsiaTheme="minorEastAsia"/>
          <w:lang w:val="en-US" w:eastAsia="zh-CN"/>
        </w:rPr>
        <w:t>S transmission.</w:t>
      </w:r>
    </w:p>
    <w:p w14:paraId="01BD1FAA" w14:textId="334225CA" w:rsidR="00A67903" w:rsidRDefault="00A22CBB" w:rsidP="00A67903">
      <w:pPr>
        <w:rPr>
          <w:rFonts w:eastAsiaTheme="minorEastAsia"/>
          <w:lang w:val="en-US" w:eastAsia="zh-CN"/>
        </w:rPr>
      </w:pPr>
      <w:r>
        <w:rPr>
          <w:rFonts w:eastAsiaTheme="minorEastAsia"/>
          <w:b/>
          <w:lang w:val="en-US" w:eastAsia="zh-CN"/>
        </w:rPr>
        <w:t xml:space="preserve">Proposal </w:t>
      </w:r>
      <w:r w:rsidR="00A67903">
        <w:rPr>
          <w:rFonts w:eastAsiaTheme="minorEastAsia"/>
          <w:b/>
          <w:lang w:val="en-US" w:eastAsia="zh-CN"/>
        </w:rPr>
        <w:t xml:space="preserve">1: </w:t>
      </w:r>
      <w:r w:rsidR="00504EF5">
        <w:rPr>
          <w:rFonts w:eastAsiaTheme="minorEastAsia"/>
          <w:b/>
          <w:lang w:val="en-US" w:eastAsia="zh-CN"/>
        </w:rPr>
        <w:t>N</w:t>
      </w:r>
      <w:r w:rsidRPr="00A22CBB">
        <w:rPr>
          <w:rFonts w:eastAsiaTheme="minorEastAsia"/>
          <w:b/>
          <w:lang w:val="en-US" w:eastAsia="zh-CN"/>
        </w:rPr>
        <w:t>o additional procedure in uplink positioning is needed to support beam sweeping based SRS transmission</w:t>
      </w:r>
      <w:r w:rsidR="00A67903">
        <w:rPr>
          <w:rFonts w:eastAsiaTheme="minorEastAsia"/>
          <w:lang w:val="en-US" w:eastAsia="zh-CN"/>
        </w:rPr>
        <w:t>.</w:t>
      </w:r>
    </w:p>
    <w:p w14:paraId="7A9D1C81" w14:textId="2FD7F889" w:rsidR="00EF615E" w:rsidRDefault="00A67903" w:rsidP="00A67903">
      <w:pPr>
        <w:rPr>
          <w:rFonts w:eastAsiaTheme="minorEastAsia"/>
          <w:lang w:val="en-US" w:eastAsia="zh-CN"/>
        </w:rPr>
      </w:pPr>
      <w:r>
        <w:rPr>
          <w:rFonts w:eastAsiaTheme="minorEastAsia"/>
          <w:lang w:val="en-US" w:eastAsia="zh-CN"/>
        </w:rPr>
        <w:t>To achieve</w:t>
      </w:r>
      <w:r w:rsidRPr="00CC6F2B">
        <w:rPr>
          <w:rFonts w:eastAsiaTheme="minorEastAsia"/>
          <w:lang w:val="en-US" w:eastAsia="zh-CN"/>
        </w:rPr>
        <w:t xml:space="preserve"> beam alignment at FR2 through DL reception and beam correspondence</w:t>
      </w:r>
      <w:r>
        <w:rPr>
          <w:rFonts w:eastAsiaTheme="minorEastAsia"/>
          <w:lang w:val="en-US" w:eastAsia="zh-CN"/>
        </w:rPr>
        <w:t xml:space="preserve">, </w:t>
      </w:r>
      <w:r w:rsidR="008D415E">
        <w:rPr>
          <w:rFonts w:eastAsiaTheme="minorEastAsia"/>
          <w:lang w:val="en-US" w:eastAsia="zh-CN"/>
        </w:rPr>
        <w:t>TMF node</w:t>
      </w:r>
      <w:r>
        <w:rPr>
          <w:rFonts w:eastAsiaTheme="minorEastAsia"/>
          <w:lang w:val="en-US" w:eastAsia="zh-CN"/>
        </w:rPr>
        <w:t xml:space="preserve"> should be capable of transmitting DL </w:t>
      </w:r>
      <w:r w:rsidR="008D415E">
        <w:rPr>
          <w:rFonts w:eastAsiaTheme="minorEastAsia"/>
          <w:lang w:val="en-US" w:eastAsia="zh-CN"/>
        </w:rPr>
        <w:t xml:space="preserve">reference </w:t>
      </w:r>
      <w:r>
        <w:rPr>
          <w:rFonts w:eastAsiaTheme="minorEastAsia"/>
          <w:lang w:val="en-US" w:eastAsia="zh-CN"/>
        </w:rPr>
        <w:t>signal</w:t>
      </w:r>
      <w:r w:rsidR="00823947">
        <w:rPr>
          <w:rFonts w:eastAsiaTheme="minorEastAsia"/>
          <w:lang w:val="en-US" w:eastAsia="zh-CN"/>
        </w:rPr>
        <w:t>, with which</w:t>
      </w:r>
      <w:r>
        <w:rPr>
          <w:rFonts w:eastAsiaTheme="minorEastAsia"/>
          <w:lang w:val="en-US" w:eastAsia="zh-CN"/>
        </w:rPr>
        <w:t xml:space="preserve">UE can </w:t>
      </w:r>
      <w:r w:rsidR="00823947">
        <w:rPr>
          <w:rFonts w:eastAsiaTheme="minorEastAsia"/>
          <w:lang w:val="en-US" w:eastAsia="zh-CN"/>
        </w:rPr>
        <w:t xml:space="preserve">determine the </w:t>
      </w:r>
      <w:r w:rsidR="008D415E">
        <w:rPr>
          <w:rFonts w:eastAsiaTheme="minorEastAsia"/>
          <w:lang w:val="en-US" w:eastAsia="zh-CN"/>
        </w:rPr>
        <w:t>SRS</w:t>
      </w:r>
      <w:r>
        <w:rPr>
          <w:rFonts w:eastAsiaTheme="minorEastAsia"/>
          <w:lang w:val="en-US" w:eastAsia="zh-CN"/>
        </w:rPr>
        <w:t xml:space="preserve"> beam based its receiving DL </w:t>
      </w:r>
      <w:r w:rsidR="008D415E">
        <w:rPr>
          <w:rFonts w:eastAsiaTheme="minorEastAsia"/>
          <w:lang w:val="en-US" w:eastAsia="zh-CN"/>
        </w:rPr>
        <w:t xml:space="preserve">reference signal </w:t>
      </w:r>
      <w:r>
        <w:rPr>
          <w:rFonts w:eastAsiaTheme="minorEastAsia"/>
          <w:lang w:val="en-US" w:eastAsia="zh-CN"/>
        </w:rPr>
        <w:t xml:space="preserve">beam. </w:t>
      </w:r>
      <w:r w:rsidR="00EF615E">
        <w:rPr>
          <w:rFonts w:eastAsiaTheme="minorEastAsia"/>
          <w:lang w:val="en-US" w:eastAsia="zh-CN"/>
        </w:rPr>
        <w:t xml:space="preserve">Moreover, the DL reference signal transmission of TMF node </w:t>
      </w:r>
      <w:r w:rsidR="00746F92">
        <w:rPr>
          <w:rFonts w:eastAsiaTheme="minorEastAsia"/>
          <w:lang w:val="en-US" w:eastAsia="zh-CN"/>
        </w:rPr>
        <w:t xml:space="preserve">may </w:t>
      </w:r>
      <w:r w:rsidR="00EF615E">
        <w:rPr>
          <w:rFonts w:eastAsiaTheme="minorEastAsia"/>
          <w:lang w:val="en-US" w:eastAsia="zh-CN"/>
        </w:rPr>
        <w:t xml:space="preserve">be beam sweeping based pattern to ensure UE could receive it at any direction. </w:t>
      </w:r>
      <w:r w:rsidR="008D415E">
        <w:rPr>
          <w:rFonts w:eastAsiaTheme="minorEastAsia"/>
          <w:lang w:val="en-US" w:eastAsia="zh-CN"/>
        </w:rPr>
        <w:t xml:space="preserve">In LTE, LMU </w:t>
      </w:r>
      <w:r w:rsidR="00823947">
        <w:rPr>
          <w:rFonts w:eastAsiaTheme="minorEastAsia"/>
          <w:lang w:val="en-US" w:eastAsia="zh-CN"/>
        </w:rPr>
        <w:t>serves the same functionality as</w:t>
      </w:r>
      <w:r w:rsidR="008D415E">
        <w:rPr>
          <w:rFonts w:eastAsiaTheme="minorEastAsia"/>
          <w:lang w:val="en-US" w:eastAsia="zh-CN"/>
        </w:rPr>
        <w:t xml:space="preserve"> TMF node but it doesn’t support transmitting DL reference signal</w:t>
      </w:r>
      <w:r w:rsidR="00823947">
        <w:rPr>
          <w:rFonts w:eastAsiaTheme="minorEastAsia"/>
          <w:lang w:val="en-US" w:eastAsia="zh-CN"/>
        </w:rPr>
        <w:t xml:space="preserve"> and only passively receive SRS from the UE</w:t>
      </w:r>
      <w:r w:rsidR="008D415E">
        <w:rPr>
          <w:rFonts w:eastAsiaTheme="minorEastAsia"/>
          <w:lang w:val="en-US" w:eastAsia="zh-CN"/>
        </w:rPr>
        <w:t xml:space="preserve">. In NR, </w:t>
      </w:r>
      <w:r w:rsidR="00EF615E">
        <w:rPr>
          <w:rFonts w:eastAsiaTheme="minorEastAsia"/>
          <w:lang w:val="en-US" w:eastAsia="zh-CN"/>
        </w:rPr>
        <w:t xml:space="preserve">there is no conclusion on which node performs </w:t>
      </w:r>
      <w:r w:rsidR="00823947">
        <w:rPr>
          <w:rFonts w:eastAsiaTheme="minorEastAsia"/>
          <w:lang w:val="en-US" w:eastAsia="zh-CN"/>
        </w:rPr>
        <w:t>T</w:t>
      </w:r>
      <w:r w:rsidR="00EF615E">
        <w:rPr>
          <w:rFonts w:eastAsiaTheme="minorEastAsia"/>
          <w:lang w:val="en-US" w:eastAsia="zh-CN"/>
        </w:rPr>
        <w:t>MF in RAN3. Anyway, to achieve</w:t>
      </w:r>
      <w:r w:rsidR="00EF615E" w:rsidRPr="00CC6F2B">
        <w:rPr>
          <w:rFonts w:eastAsiaTheme="minorEastAsia"/>
          <w:lang w:val="en-US" w:eastAsia="zh-CN"/>
        </w:rPr>
        <w:t xml:space="preserve"> </w:t>
      </w:r>
      <w:r w:rsidR="00EF615E">
        <w:rPr>
          <w:rFonts w:eastAsiaTheme="minorEastAsia"/>
          <w:lang w:val="en-US" w:eastAsia="zh-CN"/>
        </w:rPr>
        <w:t xml:space="preserve">Tx </w:t>
      </w:r>
      <w:r w:rsidR="00EF615E" w:rsidRPr="00CC6F2B">
        <w:rPr>
          <w:rFonts w:eastAsiaTheme="minorEastAsia"/>
          <w:lang w:val="en-US" w:eastAsia="zh-CN"/>
        </w:rPr>
        <w:t>beam alignment at FR2</w:t>
      </w:r>
      <w:r w:rsidR="00EF615E">
        <w:rPr>
          <w:rFonts w:eastAsiaTheme="minorEastAsia"/>
          <w:lang w:val="en-US" w:eastAsia="zh-CN"/>
        </w:rPr>
        <w:t>, the TMF node should be capable of transmitting DL reference signal</w:t>
      </w:r>
      <w:r w:rsidR="00746F92">
        <w:rPr>
          <w:rFonts w:eastAsiaTheme="minorEastAsia"/>
          <w:lang w:val="en-US" w:eastAsia="zh-CN"/>
        </w:rPr>
        <w:t xml:space="preserve"> at least</w:t>
      </w:r>
      <w:r w:rsidR="00EF615E">
        <w:rPr>
          <w:rFonts w:eastAsiaTheme="minorEastAsia"/>
          <w:lang w:val="en-US" w:eastAsia="zh-CN"/>
        </w:rPr>
        <w:t>.</w:t>
      </w:r>
    </w:p>
    <w:p w14:paraId="2DFF71DE" w14:textId="20E8D4F4" w:rsidR="005D5746" w:rsidRDefault="00EF615E" w:rsidP="00A67903">
      <w:pPr>
        <w:rPr>
          <w:rFonts w:eastAsiaTheme="minorEastAsia"/>
          <w:b/>
          <w:lang w:val="en-US" w:eastAsia="zh-CN"/>
        </w:rPr>
      </w:pPr>
      <w:r w:rsidRPr="00EF615E">
        <w:rPr>
          <w:rFonts w:eastAsiaTheme="minorEastAsia"/>
          <w:b/>
          <w:lang w:val="en-US" w:eastAsia="zh-CN"/>
        </w:rPr>
        <w:t xml:space="preserve">Proposal </w:t>
      </w:r>
      <w:r w:rsidR="00A22CBB">
        <w:rPr>
          <w:rFonts w:eastAsiaTheme="minorEastAsia"/>
          <w:b/>
          <w:lang w:val="en-US" w:eastAsia="zh-CN"/>
        </w:rPr>
        <w:t>2</w:t>
      </w:r>
      <w:r w:rsidRPr="00EF615E">
        <w:rPr>
          <w:rFonts w:eastAsiaTheme="minorEastAsia"/>
          <w:b/>
          <w:lang w:val="en-US" w:eastAsia="zh-CN"/>
        </w:rPr>
        <w:t xml:space="preserve">: </w:t>
      </w:r>
      <w:r w:rsidR="00823947">
        <w:rPr>
          <w:rFonts w:eastAsiaTheme="minorEastAsia"/>
          <w:b/>
          <w:lang w:val="en-US" w:eastAsia="zh-CN"/>
        </w:rPr>
        <w:t>T</w:t>
      </w:r>
      <w:r w:rsidRPr="00EF615E">
        <w:rPr>
          <w:rFonts w:eastAsiaTheme="minorEastAsia"/>
          <w:b/>
          <w:lang w:val="en-US" w:eastAsia="zh-CN"/>
        </w:rPr>
        <w:t>o achieve Tx beam alignment at FR2, the TMF node should be capable of transmitting DL reference signal</w:t>
      </w:r>
      <w:r w:rsidR="00746F92">
        <w:rPr>
          <w:rFonts w:eastAsiaTheme="minorEastAsia"/>
          <w:b/>
          <w:lang w:val="en-US" w:eastAsia="zh-CN"/>
        </w:rPr>
        <w:t xml:space="preserve"> at least</w:t>
      </w:r>
      <w:r w:rsidRPr="00EF615E">
        <w:rPr>
          <w:rFonts w:eastAsiaTheme="minorEastAsia"/>
          <w:b/>
          <w:lang w:val="en-US" w:eastAsia="zh-CN"/>
        </w:rPr>
        <w:t>.</w:t>
      </w:r>
    </w:p>
    <w:p w14:paraId="592904B5" w14:textId="6D74363D" w:rsidR="005D5746" w:rsidRDefault="005D5746" w:rsidP="00CD36FA">
      <w:pPr>
        <w:pStyle w:val="2"/>
        <w:numPr>
          <w:ilvl w:val="1"/>
          <w:numId w:val="36"/>
        </w:numPr>
        <w:rPr>
          <w:rFonts w:eastAsiaTheme="minorEastAsia"/>
          <w:lang w:val="en-US" w:eastAsia="zh-CN"/>
        </w:rPr>
      </w:pPr>
      <w:r w:rsidRPr="00CD36FA">
        <w:rPr>
          <w:rFonts w:eastAsiaTheme="minorEastAsia"/>
          <w:lang w:val="en-US" w:eastAsia="zh-CN"/>
        </w:rPr>
        <w:t>UL beam management procedure</w:t>
      </w:r>
    </w:p>
    <w:p w14:paraId="2BBA23B8" w14:textId="5FA2BC31" w:rsidR="00FA4B84" w:rsidRPr="00FA4B84" w:rsidRDefault="00FA4B84" w:rsidP="00FA4B84">
      <w:pPr>
        <w:rPr>
          <w:lang w:val="en-US" w:eastAsia="zh-CN"/>
        </w:rPr>
      </w:pPr>
      <w:r w:rsidRPr="00FA4B84">
        <w:rPr>
          <w:lang w:val="en-US" w:eastAsia="zh-CN"/>
        </w:rPr>
        <w:t>In order to support UL beam alignment, the following procedure needs to be introduced for NRPP spec for the signaling between serving/neighbouring gNB and LMF, which is illustrated in the following figure.</w:t>
      </w:r>
    </w:p>
    <w:p w14:paraId="011A983E" w14:textId="1F641DD4" w:rsidR="00FA4B84" w:rsidRDefault="00FA4B84" w:rsidP="00CD36FA">
      <w:pPr>
        <w:jc w:val="center"/>
        <w:rPr>
          <w:b/>
        </w:rPr>
      </w:pPr>
      <w:r w:rsidRPr="007D3743">
        <w:rPr>
          <w:b/>
        </w:rPr>
        <w:object w:dxaOrig="8713" w:dyaOrig="2530" w14:anchorId="744F40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125.35pt" o:ole="">
            <v:imagedata r:id="rId8" o:title=""/>
          </v:shape>
          <o:OLEObject Type="Embed" ProgID="Visio.Drawing.11" ShapeID="_x0000_i1025" DrawAspect="Content" ObjectID="_1618387479" r:id="rId9"/>
        </w:object>
      </w:r>
    </w:p>
    <w:p w14:paraId="5A111276" w14:textId="350AE56E" w:rsidR="00FA4B84" w:rsidRDefault="00FA4B84" w:rsidP="00CD36FA">
      <w:pPr>
        <w:pStyle w:val="B1"/>
        <w:rPr>
          <w:lang w:val="en-US" w:eastAsia="zh-CN"/>
        </w:rPr>
      </w:pPr>
      <w:r>
        <w:rPr>
          <w:rFonts w:hint="eastAsia"/>
          <w:lang w:val="en-US" w:eastAsia="zh-CN"/>
        </w:rPr>
        <w:t>1</w:t>
      </w:r>
      <w:r>
        <w:rPr>
          <w:lang w:val="en-US" w:eastAsia="zh-CN"/>
        </w:rPr>
        <w:t xml:space="preserve">. If there is a change in the beam pair maintenance for </w:t>
      </w:r>
      <w:r w:rsidR="002D3EF7">
        <w:rPr>
          <w:lang w:val="en-US" w:eastAsia="zh-CN"/>
        </w:rPr>
        <w:t>S</w:t>
      </w:r>
      <w:r>
        <w:rPr>
          <w:lang w:val="en-US" w:eastAsia="zh-CN"/>
        </w:rPr>
        <w:t xml:space="preserve">RS beam management, neighbouring gNB initiates Beam Information Update procedure to the LMF to indicate the change in the </w:t>
      </w:r>
      <w:r w:rsidR="002D3EF7">
        <w:rPr>
          <w:lang w:val="en-US" w:eastAsia="zh-CN"/>
        </w:rPr>
        <w:t>S</w:t>
      </w:r>
      <w:r>
        <w:rPr>
          <w:lang w:val="en-US" w:eastAsia="zh-CN"/>
        </w:rPr>
        <w:t>RS</w:t>
      </w:r>
    </w:p>
    <w:p w14:paraId="01D8FD01" w14:textId="7E108A3E" w:rsidR="00FA4B84" w:rsidRDefault="00FA4B84" w:rsidP="00CD36FA">
      <w:pPr>
        <w:pStyle w:val="B1"/>
        <w:rPr>
          <w:lang w:val="en-US" w:eastAsia="zh-CN"/>
        </w:rPr>
      </w:pPr>
      <w:r>
        <w:rPr>
          <w:lang w:val="en-US" w:eastAsia="zh-CN"/>
        </w:rPr>
        <w:t xml:space="preserve">2. Upon reception of Beam Information Update message, LMF initiates Beam Information Indication procedure to the serving gNB to indicate the </w:t>
      </w:r>
      <w:r w:rsidR="002D3EF7">
        <w:rPr>
          <w:lang w:val="en-US" w:eastAsia="zh-CN"/>
        </w:rPr>
        <w:t>S</w:t>
      </w:r>
      <w:r>
        <w:rPr>
          <w:lang w:val="en-US" w:eastAsia="zh-CN"/>
        </w:rPr>
        <w:t xml:space="preserve">RS beam to the serving gNB. </w:t>
      </w:r>
    </w:p>
    <w:p w14:paraId="217315F4" w14:textId="1040525A" w:rsidR="00FA4B84" w:rsidRPr="002D3EF7" w:rsidRDefault="00FA4B84" w:rsidP="00CD36FA">
      <w:pPr>
        <w:pStyle w:val="20"/>
      </w:pPr>
      <w:r w:rsidRPr="00FA4B84">
        <w:t xml:space="preserve">Proposal 3: Introduce Beam Information Update procedure and Beam Information Indication procedure to NRPPa to support UL beam management </w:t>
      </w:r>
    </w:p>
    <w:p w14:paraId="125B8634" w14:textId="68EDC3CD" w:rsidR="00EF615E" w:rsidRPr="00EF615E" w:rsidRDefault="002D3EF7" w:rsidP="00CD36FA">
      <w:pPr>
        <w:pStyle w:val="2"/>
        <w:rPr>
          <w:rFonts w:eastAsiaTheme="minorEastAsia"/>
          <w:lang w:val="en-US" w:eastAsia="zh-CN"/>
        </w:rPr>
      </w:pPr>
      <w:r>
        <w:rPr>
          <w:rFonts w:eastAsiaTheme="minorEastAsia"/>
          <w:lang w:val="en-US" w:eastAsia="zh-CN"/>
        </w:rPr>
        <w:t>SR</w:t>
      </w:r>
      <w:r w:rsidR="005D5746">
        <w:rPr>
          <w:rFonts w:eastAsiaTheme="minorEastAsia"/>
          <w:lang w:val="en-US" w:eastAsia="zh-CN"/>
        </w:rPr>
        <w:t>S configuration</w:t>
      </w:r>
    </w:p>
    <w:p w14:paraId="541DAC2F" w14:textId="5B158A09" w:rsidR="005D5746" w:rsidRDefault="00EF615E" w:rsidP="00A67903">
      <w:pPr>
        <w:rPr>
          <w:rFonts w:eastAsiaTheme="minorEastAsia"/>
          <w:lang w:val="en-US" w:eastAsia="zh-CN"/>
        </w:rPr>
      </w:pPr>
      <w:r>
        <w:rPr>
          <w:rFonts w:eastAsiaTheme="minorEastAsia"/>
          <w:lang w:val="en-US" w:eastAsia="zh-CN"/>
        </w:rPr>
        <w:t>Furthermore</w:t>
      </w:r>
      <w:r w:rsidR="00A67903">
        <w:rPr>
          <w:rFonts w:eastAsiaTheme="minorEastAsia"/>
          <w:lang w:val="en-US" w:eastAsia="zh-CN"/>
        </w:rPr>
        <w:t xml:space="preserve">, </w:t>
      </w:r>
      <w:r w:rsidR="008D415E">
        <w:rPr>
          <w:rFonts w:eastAsiaTheme="minorEastAsia"/>
          <w:lang w:val="en-US" w:eastAsia="zh-CN"/>
        </w:rPr>
        <w:t>SRS</w:t>
      </w:r>
      <w:r w:rsidR="00A67903">
        <w:rPr>
          <w:rFonts w:eastAsiaTheme="minorEastAsia"/>
          <w:lang w:val="en-US" w:eastAsia="zh-CN"/>
        </w:rPr>
        <w:t xml:space="preserve"> configuration should support associating </w:t>
      </w:r>
      <w:r w:rsidR="002D3EF7">
        <w:rPr>
          <w:rFonts w:eastAsiaTheme="minorEastAsia"/>
          <w:lang w:val="en-US" w:eastAsia="zh-CN"/>
        </w:rPr>
        <w:t>SR</w:t>
      </w:r>
      <w:r w:rsidR="00A67903">
        <w:rPr>
          <w:rFonts w:eastAsiaTheme="minorEastAsia"/>
          <w:lang w:val="en-US" w:eastAsia="zh-CN"/>
        </w:rPr>
        <w:t xml:space="preserve">S beam to DL signal beam of non-serving gNB, but this is not supported in current NR specs. </w:t>
      </w:r>
      <w:r w:rsidR="007023F5">
        <w:rPr>
          <w:rFonts w:eastAsiaTheme="minorEastAsia"/>
          <w:lang w:val="en-US" w:eastAsia="zh-CN"/>
        </w:rPr>
        <w:t xml:space="preserve">To achieve beam alignment with the neighboring gNB, there must be an association with the reference signal such as SRS, CSI-RS or SSB, with which the network can indicate to the UE what should be the SRS beam for the UE. </w:t>
      </w:r>
      <w:r w:rsidR="00A67903">
        <w:rPr>
          <w:rFonts w:eastAsiaTheme="minorEastAsia"/>
          <w:lang w:val="en-US" w:eastAsia="zh-CN"/>
        </w:rPr>
        <w:t xml:space="preserve">Hence, it is proposed to support </w:t>
      </w:r>
      <w:r w:rsidR="008D415E">
        <w:rPr>
          <w:rFonts w:eastAsiaTheme="minorEastAsia"/>
          <w:lang w:val="en-US" w:eastAsia="zh-CN"/>
        </w:rPr>
        <w:t xml:space="preserve">configuring the spatial relationship information for UE’s SRS resource to DL reference signal of </w:t>
      </w:r>
      <w:r w:rsidR="007023F5">
        <w:rPr>
          <w:rFonts w:eastAsiaTheme="minorEastAsia"/>
          <w:lang w:val="en-US" w:eastAsia="zh-CN"/>
        </w:rPr>
        <w:t>neighboring</w:t>
      </w:r>
      <w:r w:rsidR="008D415E">
        <w:rPr>
          <w:rFonts w:eastAsiaTheme="minorEastAsia"/>
          <w:lang w:val="en-US" w:eastAsia="zh-CN"/>
        </w:rPr>
        <w:t xml:space="preserve"> gNBs.</w:t>
      </w:r>
    </w:p>
    <w:p w14:paraId="13D868A5" w14:textId="6B32495E" w:rsidR="00197264" w:rsidRPr="00A22CBB" w:rsidRDefault="00A67903" w:rsidP="00742A7C">
      <w:pPr>
        <w:rPr>
          <w:lang w:val="en-US" w:eastAsia="zh-CN"/>
        </w:rPr>
      </w:pPr>
      <w:r w:rsidRPr="00033FC6">
        <w:rPr>
          <w:rFonts w:eastAsiaTheme="minorEastAsia"/>
          <w:b/>
          <w:lang w:val="en-US" w:eastAsia="zh-CN"/>
        </w:rPr>
        <w:t xml:space="preserve">Proposal </w:t>
      </w:r>
      <w:r w:rsidR="00FA4B84">
        <w:rPr>
          <w:rFonts w:eastAsiaTheme="minorEastAsia"/>
          <w:b/>
          <w:lang w:val="en-US" w:eastAsia="zh-CN"/>
        </w:rPr>
        <w:t>4</w:t>
      </w:r>
      <w:r w:rsidRPr="00033FC6">
        <w:rPr>
          <w:rFonts w:eastAsiaTheme="minorEastAsia"/>
          <w:b/>
          <w:lang w:val="en-US" w:eastAsia="zh-CN"/>
        </w:rPr>
        <w:t xml:space="preserve">: </w:t>
      </w:r>
      <w:r w:rsidR="00823947">
        <w:rPr>
          <w:rFonts w:eastAsiaTheme="minorEastAsia"/>
          <w:b/>
          <w:lang w:val="en-US" w:eastAsia="zh-CN"/>
        </w:rPr>
        <w:t>T</w:t>
      </w:r>
      <w:r w:rsidRPr="00033FC6">
        <w:rPr>
          <w:rFonts w:eastAsiaTheme="minorEastAsia"/>
          <w:b/>
          <w:lang w:val="en-US" w:eastAsia="zh-CN"/>
        </w:rPr>
        <w:t xml:space="preserve">o achieve beam alignment at FR2 through DL reception and beam correspondence, NR should support </w:t>
      </w:r>
      <w:r w:rsidR="00EF615E" w:rsidRPr="00EF615E">
        <w:rPr>
          <w:rFonts w:eastAsiaTheme="minorEastAsia"/>
          <w:b/>
          <w:lang w:val="en-US" w:eastAsia="zh-CN"/>
        </w:rPr>
        <w:t>configuring the spatial relationship information for UE’s SRS resource to DL reference signal of neighbouring gNBs.</w:t>
      </w:r>
    </w:p>
    <w:p w14:paraId="331D038E" w14:textId="4250CFB0" w:rsidR="00797EAF" w:rsidRPr="001C0601" w:rsidRDefault="00797EAF" w:rsidP="00797EAF">
      <w:bookmarkStart w:id="7" w:name="OLE_LINK1"/>
      <w:r>
        <w:t xml:space="preserve">In SRS configuration, </w:t>
      </w:r>
      <w:r w:rsidRPr="00562735">
        <w:rPr>
          <w:i/>
        </w:rPr>
        <w:t>pathlossReferenceRS</w:t>
      </w:r>
      <w:r>
        <w:rPr>
          <w:i/>
        </w:rPr>
        <w:t xml:space="preserve"> </w:t>
      </w:r>
      <w:r w:rsidRPr="005205D7">
        <w:t>t</w:t>
      </w:r>
      <w:r w:rsidRPr="00CB2F80">
        <w:t xml:space="preserve">hat includes </w:t>
      </w:r>
      <w:r>
        <w:t xml:space="preserve">a </w:t>
      </w:r>
      <w:r w:rsidRPr="005205D7">
        <w:rPr>
          <w:i/>
        </w:rPr>
        <w:t>ssb-Index</w:t>
      </w:r>
      <w:r w:rsidRPr="005205D7">
        <w:t xml:space="preserve"> </w:t>
      </w:r>
      <w:r>
        <w:t xml:space="preserve">or a </w:t>
      </w:r>
      <w:r w:rsidRPr="005205D7">
        <w:rPr>
          <w:i/>
        </w:rPr>
        <w:t>csi-RS-Index</w:t>
      </w:r>
      <w:r>
        <w:rPr>
          <w:i/>
        </w:rPr>
        <w:t xml:space="preserve"> </w:t>
      </w:r>
      <w:r w:rsidRPr="005205D7">
        <w:t xml:space="preserve">is optionally configured per </w:t>
      </w:r>
      <w:r w:rsidRPr="005205D7">
        <w:rPr>
          <w:i/>
        </w:rPr>
        <w:t>SRS-ResourceSet</w:t>
      </w:r>
      <w:r>
        <w:rPr>
          <w:i/>
        </w:rPr>
        <w:t xml:space="preserve">. </w:t>
      </w:r>
      <w:r w:rsidRPr="005205D7">
        <w:t xml:space="preserve">The UE calculates </w:t>
      </w:r>
      <w:r>
        <w:t xml:space="preserve">DL </w:t>
      </w:r>
      <w:r w:rsidRPr="005205D7">
        <w:t xml:space="preserve">pathloss from the </w:t>
      </w:r>
      <w:r>
        <w:t>indicated</w:t>
      </w:r>
      <w:r w:rsidRPr="001C0601">
        <w:t xml:space="preserve"> SSB or CSI-RS and use</w:t>
      </w:r>
      <w:r>
        <w:t>s</w:t>
      </w:r>
      <w:r w:rsidRPr="001C0601">
        <w:t xml:space="preserve"> it </w:t>
      </w:r>
      <w:r>
        <w:t xml:space="preserve">to determine the SRS transmit power towards a serving cell. Unlike the currently supported SRS usages in NR specs, a SRS resource for positioning usage may need to be received at a </w:t>
      </w:r>
      <w:r w:rsidR="00A22CBB">
        <w:t>neighbouring</w:t>
      </w:r>
      <w:r>
        <w:t xml:space="preserve"> gNB. In such a case, the SRS transmit power should be determined based on the pathloss of a DL RS that is transmitted from the said </w:t>
      </w:r>
      <w:r w:rsidR="00A22CBB">
        <w:t>neighbouring</w:t>
      </w:r>
      <w:r>
        <w:t xml:space="preserve"> gNB. As such, NR </w:t>
      </w:r>
      <w:r w:rsidRPr="005205D7">
        <w:t xml:space="preserve">should support the configuration of DL pathloss RS of </w:t>
      </w:r>
      <w:r w:rsidR="00A22CBB">
        <w:t>neighbouring</w:t>
      </w:r>
      <w:r w:rsidRPr="005205D7">
        <w:t xml:space="preserve"> gNBs.</w:t>
      </w:r>
      <w:r>
        <w:t xml:space="preserve">      </w:t>
      </w:r>
      <w:r w:rsidRPr="005205D7">
        <w:t xml:space="preserve">  </w:t>
      </w:r>
    </w:p>
    <w:p w14:paraId="6B69361A" w14:textId="3922CE33" w:rsidR="00B755A7" w:rsidRPr="00A22CBB" w:rsidRDefault="00797EAF" w:rsidP="00AA1EF7">
      <w:pPr>
        <w:rPr>
          <w:rFonts w:eastAsiaTheme="minorEastAsia"/>
          <w:b/>
          <w:lang w:val="en-US" w:eastAsia="zh-CN"/>
        </w:rPr>
      </w:pPr>
      <w:r>
        <w:rPr>
          <w:rFonts w:eastAsiaTheme="minorEastAsia"/>
          <w:b/>
          <w:lang w:val="en-US" w:eastAsia="zh-CN"/>
        </w:rPr>
        <w:t xml:space="preserve">Proposal </w:t>
      </w:r>
      <w:r w:rsidR="00FA4B84">
        <w:rPr>
          <w:rFonts w:eastAsiaTheme="minorEastAsia"/>
          <w:b/>
          <w:lang w:val="en-US" w:eastAsia="zh-CN"/>
        </w:rPr>
        <w:t>5</w:t>
      </w:r>
      <w:r>
        <w:rPr>
          <w:rFonts w:eastAsiaTheme="minorEastAsia"/>
          <w:b/>
          <w:lang w:val="en-US" w:eastAsia="zh-CN"/>
        </w:rPr>
        <w:t xml:space="preserve">: </w:t>
      </w:r>
      <w:r w:rsidR="007023F5">
        <w:rPr>
          <w:rFonts w:eastAsiaTheme="minorEastAsia"/>
          <w:b/>
          <w:lang w:val="en-US" w:eastAsia="zh-CN"/>
        </w:rPr>
        <w:t>T</w:t>
      </w:r>
      <w:r>
        <w:rPr>
          <w:rFonts w:eastAsiaTheme="minorEastAsia"/>
          <w:b/>
          <w:lang w:val="en-US" w:eastAsia="zh-CN"/>
        </w:rPr>
        <w:t xml:space="preserve">o determine the required SRS transmit power for </w:t>
      </w:r>
      <w:r w:rsidR="00A22CBB">
        <w:rPr>
          <w:rFonts w:eastAsiaTheme="minorEastAsia"/>
          <w:b/>
          <w:lang w:val="en-US" w:eastAsia="zh-CN"/>
        </w:rPr>
        <w:t>neighbouring</w:t>
      </w:r>
      <w:r>
        <w:rPr>
          <w:rFonts w:eastAsiaTheme="minorEastAsia"/>
          <w:b/>
          <w:lang w:val="en-US" w:eastAsia="zh-CN"/>
        </w:rPr>
        <w:t xml:space="preserve"> gNBs, NR should support the configuration of RS of </w:t>
      </w:r>
      <w:r w:rsidR="00A22CBB">
        <w:rPr>
          <w:rFonts w:eastAsiaTheme="minorEastAsia"/>
          <w:b/>
          <w:lang w:val="en-US" w:eastAsia="zh-CN"/>
        </w:rPr>
        <w:t>neighbouring</w:t>
      </w:r>
      <w:r>
        <w:rPr>
          <w:rFonts w:eastAsiaTheme="minorEastAsia"/>
          <w:b/>
          <w:lang w:val="en-US" w:eastAsia="zh-CN"/>
        </w:rPr>
        <w:t xml:space="preserve"> gNBs for DL pathloss calculation. </w:t>
      </w:r>
      <w:bookmarkEnd w:id="7"/>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5D351E2F" w:rsidR="003E252C" w:rsidRDefault="00035A70" w:rsidP="003E252C">
      <w:pPr>
        <w:rPr>
          <w:lang w:val="en-US" w:eastAsia="zh-CN"/>
        </w:rPr>
      </w:pPr>
      <w:r>
        <w:rPr>
          <w:rFonts w:hint="eastAsia"/>
          <w:lang w:val="en-US" w:eastAsia="zh-CN"/>
        </w:rPr>
        <w:t xml:space="preserve">In this contribution, we </w:t>
      </w:r>
      <w:r w:rsidR="000D43C0">
        <w:rPr>
          <w:lang w:val="en-US" w:eastAsia="zh-CN"/>
        </w:rPr>
        <w:t>discussed</w:t>
      </w:r>
      <w:r w:rsidR="00525CD5">
        <w:rPr>
          <w:lang w:val="en-US" w:eastAsia="zh-CN"/>
        </w:rPr>
        <w:t xml:space="preserve"> </w:t>
      </w:r>
      <w:r w:rsidR="000D43C0" w:rsidRPr="000D43C0">
        <w:rPr>
          <w:lang w:val="en-US" w:eastAsia="zh-CN"/>
        </w:rPr>
        <w:t xml:space="preserve">beam management for </w:t>
      </w:r>
      <w:r w:rsidR="00A22CBB">
        <w:rPr>
          <w:lang w:val="en-US" w:eastAsia="zh-CN"/>
        </w:rPr>
        <w:t>up</w:t>
      </w:r>
      <w:r w:rsidR="000D43C0" w:rsidRPr="000D43C0">
        <w:rPr>
          <w:lang w:val="en-US" w:eastAsia="zh-CN"/>
        </w:rPr>
        <w:t>link positioning from RAN2 perspective</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18B806FB" w14:textId="77777777" w:rsidR="00A22CBB" w:rsidRDefault="00A22CBB" w:rsidP="00A22CBB">
      <w:pPr>
        <w:rPr>
          <w:rFonts w:eastAsiaTheme="minorEastAsia"/>
          <w:lang w:val="en-US" w:eastAsia="zh-CN"/>
        </w:rPr>
      </w:pPr>
      <w:r>
        <w:rPr>
          <w:rFonts w:eastAsiaTheme="minorEastAsia"/>
          <w:b/>
          <w:lang w:val="en-US" w:eastAsia="zh-CN"/>
        </w:rPr>
        <w:t xml:space="preserve">Proposal 1: </w:t>
      </w:r>
      <w:r w:rsidRPr="00A22CBB">
        <w:rPr>
          <w:rFonts w:eastAsiaTheme="minorEastAsia"/>
          <w:b/>
          <w:lang w:val="en-US" w:eastAsia="zh-CN"/>
        </w:rPr>
        <w:t>no additional procedure in uplink positioning is needed to support beam sweeping based SRS transmission</w:t>
      </w:r>
      <w:r>
        <w:rPr>
          <w:rFonts w:eastAsiaTheme="minorEastAsia"/>
          <w:lang w:val="en-US" w:eastAsia="zh-CN"/>
        </w:rPr>
        <w:t>.</w:t>
      </w:r>
    </w:p>
    <w:p w14:paraId="0ED8B00A" w14:textId="77777777" w:rsidR="00520089" w:rsidRPr="00EF615E" w:rsidRDefault="00520089" w:rsidP="00520089">
      <w:pPr>
        <w:rPr>
          <w:rFonts w:eastAsiaTheme="minorEastAsia"/>
          <w:b/>
          <w:lang w:val="en-US" w:eastAsia="zh-CN"/>
        </w:rPr>
      </w:pPr>
      <w:r w:rsidRPr="00EF615E">
        <w:rPr>
          <w:rFonts w:eastAsiaTheme="minorEastAsia"/>
          <w:b/>
          <w:lang w:val="en-US" w:eastAsia="zh-CN"/>
        </w:rPr>
        <w:t xml:space="preserve">Proposal </w:t>
      </w:r>
      <w:r>
        <w:rPr>
          <w:rFonts w:eastAsiaTheme="minorEastAsia"/>
          <w:b/>
          <w:lang w:val="en-US" w:eastAsia="zh-CN"/>
        </w:rPr>
        <w:t>2</w:t>
      </w:r>
      <w:r w:rsidRPr="00EF615E">
        <w:rPr>
          <w:rFonts w:eastAsiaTheme="minorEastAsia"/>
          <w:b/>
          <w:lang w:val="en-US" w:eastAsia="zh-CN"/>
        </w:rPr>
        <w:t xml:space="preserve">: </w:t>
      </w:r>
      <w:r>
        <w:rPr>
          <w:rFonts w:eastAsiaTheme="minorEastAsia"/>
          <w:b/>
          <w:lang w:val="en-US" w:eastAsia="zh-CN"/>
        </w:rPr>
        <w:t>T</w:t>
      </w:r>
      <w:r w:rsidRPr="00EF615E">
        <w:rPr>
          <w:rFonts w:eastAsiaTheme="minorEastAsia"/>
          <w:b/>
          <w:lang w:val="en-US" w:eastAsia="zh-CN"/>
        </w:rPr>
        <w:t>o achieve Tx beam alignment at FR2, the TMF node should be capable of transmitting DL reference signal</w:t>
      </w:r>
      <w:r>
        <w:rPr>
          <w:rFonts w:eastAsiaTheme="minorEastAsia"/>
          <w:b/>
          <w:lang w:val="en-US" w:eastAsia="zh-CN"/>
        </w:rPr>
        <w:t xml:space="preserve"> at least</w:t>
      </w:r>
      <w:r w:rsidRPr="00EF615E">
        <w:rPr>
          <w:rFonts w:eastAsiaTheme="minorEastAsia"/>
          <w:b/>
          <w:lang w:val="en-US" w:eastAsia="zh-CN"/>
        </w:rPr>
        <w:t>.</w:t>
      </w:r>
    </w:p>
    <w:p w14:paraId="4D61EDD1" w14:textId="7AFC5D90" w:rsidR="00FA4B84" w:rsidRPr="00CD36FA" w:rsidRDefault="00FA4B84" w:rsidP="00CD36FA">
      <w:pPr>
        <w:pStyle w:val="20"/>
        <w:rPr>
          <w:b w:val="0"/>
        </w:rPr>
      </w:pPr>
      <w:r w:rsidRPr="00FA4B84">
        <w:t>Proposal 3: Introduce Beam Information Update procedure and Beam Info</w:t>
      </w:r>
      <w:r w:rsidRPr="00357F4D">
        <w:t xml:space="preserve">rmation Indication procedure to NRPPa to support UL beam management </w:t>
      </w:r>
    </w:p>
    <w:p w14:paraId="4A10C57A" w14:textId="5CB59FDA" w:rsidR="00146F36" w:rsidRPr="00A22CBB" w:rsidRDefault="00146F36" w:rsidP="00146F36">
      <w:pPr>
        <w:rPr>
          <w:lang w:val="en-US" w:eastAsia="zh-CN"/>
        </w:rPr>
      </w:pPr>
      <w:r w:rsidRPr="00033FC6">
        <w:rPr>
          <w:rFonts w:eastAsiaTheme="minorEastAsia"/>
          <w:b/>
          <w:lang w:val="en-US" w:eastAsia="zh-CN"/>
        </w:rPr>
        <w:t xml:space="preserve">Proposal </w:t>
      </w:r>
      <w:r w:rsidR="00FA4B84">
        <w:rPr>
          <w:rFonts w:eastAsiaTheme="minorEastAsia"/>
          <w:b/>
          <w:lang w:val="en-US" w:eastAsia="zh-CN"/>
        </w:rPr>
        <w:t>4</w:t>
      </w:r>
      <w:r w:rsidRPr="00033FC6">
        <w:rPr>
          <w:rFonts w:eastAsiaTheme="minorEastAsia"/>
          <w:b/>
          <w:lang w:val="en-US" w:eastAsia="zh-CN"/>
        </w:rPr>
        <w:t xml:space="preserve">: </w:t>
      </w:r>
      <w:r>
        <w:rPr>
          <w:rFonts w:eastAsiaTheme="minorEastAsia"/>
          <w:b/>
          <w:lang w:val="en-US" w:eastAsia="zh-CN"/>
        </w:rPr>
        <w:t>T</w:t>
      </w:r>
      <w:r w:rsidRPr="00033FC6">
        <w:rPr>
          <w:rFonts w:eastAsiaTheme="minorEastAsia"/>
          <w:b/>
          <w:lang w:val="en-US" w:eastAsia="zh-CN"/>
        </w:rPr>
        <w:t xml:space="preserve">o achieve beam alignment at FR2 through DL reception and beam correspondence, NR should support </w:t>
      </w:r>
      <w:r w:rsidRPr="00EF615E">
        <w:rPr>
          <w:rFonts w:eastAsiaTheme="minorEastAsia"/>
          <w:b/>
          <w:lang w:val="en-US" w:eastAsia="zh-CN"/>
        </w:rPr>
        <w:t>configuring the spatial relationship information for UE’s SRS resource to DL reference signal of neighbouring gNBs.</w:t>
      </w:r>
    </w:p>
    <w:p w14:paraId="5DABA6EE" w14:textId="42F57D88" w:rsidR="00146F36" w:rsidRPr="00A22CBB" w:rsidRDefault="00146F36" w:rsidP="00146F36">
      <w:pPr>
        <w:rPr>
          <w:rFonts w:eastAsiaTheme="minorEastAsia"/>
          <w:b/>
          <w:lang w:val="en-US" w:eastAsia="zh-CN"/>
        </w:rPr>
      </w:pPr>
      <w:r>
        <w:rPr>
          <w:rFonts w:eastAsiaTheme="minorEastAsia"/>
          <w:b/>
          <w:lang w:val="en-US" w:eastAsia="zh-CN"/>
        </w:rPr>
        <w:t xml:space="preserve">Proposal </w:t>
      </w:r>
      <w:r w:rsidR="00FA4B84">
        <w:rPr>
          <w:rFonts w:eastAsiaTheme="minorEastAsia"/>
          <w:b/>
          <w:lang w:val="en-US" w:eastAsia="zh-CN"/>
        </w:rPr>
        <w:t>5</w:t>
      </w:r>
      <w:r>
        <w:rPr>
          <w:rFonts w:eastAsiaTheme="minorEastAsia"/>
          <w:b/>
          <w:lang w:val="en-US" w:eastAsia="zh-CN"/>
        </w:rPr>
        <w:t xml:space="preserve">: To determine the required SRS transmit power for neighbouring gNBs, NR should support the configuration of RS of neighbouring gNBs for DL pathloss calculation. </w:t>
      </w:r>
    </w:p>
    <w:bookmarkEnd w:id="2"/>
    <w:p w14:paraId="08A0797F" w14:textId="77777777" w:rsidR="00CB7963" w:rsidRDefault="00866525" w:rsidP="00CB7963">
      <w:pPr>
        <w:pStyle w:val="1"/>
        <w:rPr>
          <w:lang w:eastAsia="zh-CN"/>
        </w:rPr>
      </w:pPr>
      <w:r>
        <w:rPr>
          <w:rFonts w:hint="eastAsia"/>
          <w:lang w:eastAsia="zh-CN"/>
        </w:rPr>
        <w:lastRenderedPageBreak/>
        <w:t>References</w:t>
      </w:r>
    </w:p>
    <w:p w14:paraId="28EAD41F" w14:textId="077EB7A3" w:rsidR="00E16156" w:rsidRPr="00A22CBB" w:rsidRDefault="00CB7963" w:rsidP="00A22CBB">
      <w:pPr>
        <w:rPr>
          <w:lang w:val="en-US" w:eastAsia="zh-CN"/>
        </w:rPr>
      </w:pPr>
      <w:r>
        <w:rPr>
          <w:lang w:eastAsia="zh-CN"/>
        </w:rPr>
        <w:t xml:space="preserve">[1] </w:t>
      </w:r>
      <w:r w:rsidR="00AB4AB3">
        <w:rPr>
          <w:lang w:val="en-US" w:eastAsia="zh-CN"/>
        </w:rPr>
        <w:t>Chairman’s Notes of RAN1 AdHoc 1901</w:t>
      </w:r>
      <w:r w:rsidRPr="00CB7963">
        <w:rPr>
          <w:rFonts w:hint="eastAsia"/>
          <w:lang w:val="en-US" w:eastAsia="zh-CN"/>
        </w:rPr>
        <w:t>.</w:t>
      </w:r>
    </w:p>
    <w:sectPr w:rsidR="00E16156" w:rsidRPr="00A22CBB"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0F8BC" w14:textId="77777777" w:rsidR="00786E60" w:rsidRDefault="00786E60">
      <w:pPr>
        <w:spacing w:after="0"/>
      </w:pPr>
      <w:r>
        <w:separator/>
      </w:r>
    </w:p>
  </w:endnote>
  <w:endnote w:type="continuationSeparator" w:id="0">
    <w:p w14:paraId="036604E0" w14:textId="77777777" w:rsidR="00786E60" w:rsidRDefault="00786E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95DCD" w14:textId="77777777" w:rsidR="00786E60" w:rsidRDefault="00786E60">
      <w:pPr>
        <w:spacing w:after="0"/>
      </w:pPr>
      <w:r>
        <w:separator/>
      </w:r>
    </w:p>
  </w:footnote>
  <w:footnote w:type="continuationSeparator" w:id="0">
    <w:p w14:paraId="056E8DD9" w14:textId="77777777" w:rsidR="00786E60" w:rsidRDefault="00786E6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20D2980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C322BC"/>
    <w:multiLevelType w:val="hybridMultilevel"/>
    <w:tmpl w:val="D5EA08B8"/>
    <w:lvl w:ilvl="0" w:tplc="DA323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8"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3"/>
  </w:num>
  <w:num w:numId="2">
    <w:abstractNumId w:val="8"/>
  </w:num>
  <w:num w:numId="3">
    <w:abstractNumId w:val="9"/>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3"/>
  </w:num>
  <w:num w:numId="8">
    <w:abstractNumId w:val="19"/>
  </w:num>
  <w:num w:numId="9">
    <w:abstractNumId w:val="21"/>
  </w:num>
  <w:num w:numId="10">
    <w:abstractNumId w:val="17"/>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6"/>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8"/>
  </w:num>
  <w:num w:numId="18">
    <w:abstractNumId w:val="12"/>
  </w:num>
  <w:num w:numId="19">
    <w:abstractNumId w:val="27"/>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0"/>
  </w:num>
  <w:num w:numId="2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0"/>
  </w:num>
  <w:num w:numId="30">
    <w:abstractNumId w:val="16"/>
  </w:num>
  <w:num w:numId="31">
    <w:abstractNumId w:val="5"/>
  </w:num>
  <w:num w:numId="32">
    <w:abstractNumId w:val="25"/>
  </w:num>
  <w:num w:numId="33">
    <w:abstractNumId w:val="14"/>
  </w:num>
  <w:num w:numId="34">
    <w:abstractNumId w:val="11"/>
  </w:num>
  <w:num w:numId="3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3902"/>
    <w:rsid w:val="00013AAC"/>
    <w:rsid w:val="000168F2"/>
    <w:rsid w:val="0001741C"/>
    <w:rsid w:val="00023321"/>
    <w:rsid w:val="00026907"/>
    <w:rsid w:val="00027B88"/>
    <w:rsid w:val="00035740"/>
    <w:rsid w:val="00035A70"/>
    <w:rsid w:val="0005475D"/>
    <w:rsid w:val="00057506"/>
    <w:rsid w:val="00062C81"/>
    <w:rsid w:val="00064562"/>
    <w:rsid w:val="00070A2C"/>
    <w:rsid w:val="0007380E"/>
    <w:rsid w:val="000771F3"/>
    <w:rsid w:val="00085965"/>
    <w:rsid w:val="00097277"/>
    <w:rsid w:val="000A228B"/>
    <w:rsid w:val="000B07CD"/>
    <w:rsid w:val="000B45F5"/>
    <w:rsid w:val="000B55BA"/>
    <w:rsid w:val="000B7A21"/>
    <w:rsid w:val="000C30DD"/>
    <w:rsid w:val="000C6C7A"/>
    <w:rsid w:val="000D4314"/>
    <w:rsid w:val="000D43C0"/>
    <w:rsid w:val="000D4602"/>
    <w:rsid w:val="000E5D3B"/>
    <w:rsid w:val="000F1978"/>
    <w:rsid w:val="000F5C43"/>
    <w:rsid w:val="001036D0"/>
    <w:rsid w:val="00103AD0"/>
    <w:rsid w:val="00114044"/>
    <w:rsid w:val="00114939"/>
    <w:rsid w:val="0013139A"/>
    <w:rsid w:val="00131E9B"/>
    <w:rsid w:val="00141503"/>
    <w:rsid w:val="00142078"/>
    <w:rsid w:val="0014668B"/>
    <w:rsid w:val="00146F36"/>
    <w:rsid w:val="00147254"/>
    <w:rsid w:val="001501CF"/>
    <w:rsid w:val="001526DB"/>
    <w:rsid w:val="001569EF"/>
    <w:rsid w:val="00157A0C"/>
    <w:rsid w:val="00157B7E"/>
    <w:rsid w:val="00172730"/>
    <w:rsid w:val="00172ACB"/>
    <w:rsid w:val="00181168"/>
    <w:rsid w:val="00187795"/>
    <w:rsid w:val="00192559"/>
    <w:rsid w:val="00197264"/>
    <w:rsid w:val="001A4E52"/>
    <w:rsid w:val="001B4DEC"/>
    <w:rsid w:val="001C15C3"/>
    <w:rsid w:val="001C2261"/>
    <w:rsid w:val="001D0276"/>
    <w:rsid w:val="001D31BA"/>
    <w:rsid w:val="001E1397"/>
    <w:rsid w:val="001F2026"/>
    <w:rsid w:val="00205835"/>
    <w:rsid w:val="0022218A"/>
    <w:rsid w:val="00222E9B"/>
    <w:rsid w:val="00223508"/>
    <w:rsid w:val="00223C39"/>
    <w:rsid w:val="0022502A"/>
    <w:rsid w:val="00227115"/>
    <w:rsid w:val="00227872"/>
    <w:rsid w:val="002377EE"/>
    <w:rsid w:val="00240E1B"/>
    <w:rsid w:val="002506FF"/>
    <w:rsid w:val="00254D66"/>
    <w:rsid w:val="0026033F"/>
    <w:rsid w:val="002631BA"/>
    <w:rsid w:val="002667D7"/>
    <w:rsid w:val="0027618F"/>
    <w:rsid w:val="0028489E"/>
    <w:rsid w:val="00285EBB"/>
    <w:rsid w:val="00292887"/>
    <w:rsid w:val="00297301"/>
    <w:rsid w:val="002A08B0"/>
    <w:rsid w:val="002A3E99"/>
    <w:rsid w:val="002A4EC0"/>
    <w:rsid w:val="002A555A"/>
    <w:rsid w:val="002C0133"/>
    <w:rsid w:val="002C390B"/>
    <w:rsid w:val="002C658F"/>
    <w:rsid w:val="002C6C9C"/>
    <w:rsid w:val="002C7719"/>
    <w:rsid w:val="002D10BD"/>
    <w:rsid w:val="002D1334"/>
    <w:rsid w:val="002D2571"/>
    <w:rsid w:val="002D3EF7"/>
    <w:rsid w:val="002D6C91"/>
    <w:rsid w:val="002E050F"/>
    <w:rsid w:val="002E2ED6"/>
    <w:rsid w:val="002E6A8F"/>
    <w:rsid w:val="002F7095"/>
    <w:rsid w:val="00303CAE"/>
    <w:rsid w:val="003057E3"/>
    <w:rsid w:val="00306227"/>
    <w:rsid w:val="003162D6"/>
    <w:rsid w:val="00321E83"/>
    <w:rsid w:val="003234BE"/>
    <w:rsid w:val="003310B1"/>
    <w:rsid w:val="00331E60"/>
    <w:rsid w:val="003345D6"/>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4C2"/>
    <w:rsid w:val="003F629A"/>
    <w:rsid w:val="003F7B4D"/>
    <w:rsid w:val="00402B87"/>
    <w:rsid w:val="00405534"/>
    <w:rsid w:val="0040645B"/>
    <w:rsid w:val="00407108"/>
    <w:rsid w:val="00416574"/>
    <w:rsid w:val="00420BDF"/>
    <w:rsid w:val="00426E52"/>
    <w:rsid w:val="004328D8"/>
    <w:rsid w:val="0044214C"/>
    <w:rsid w:val="00443C82"/>
    <w:rsid w:val="00446772"/>
    <w:rsid w:val="00455EC9"/>
    <w:rsid w:val="004703E9"/>
    <w:rsid w:val="004706A0"/>
    <w:rsid w:val="0047202B"/>
    <w:rsid w:val="004812EA"/>
    <w:rsid w:val="004877F1"/>
    <w:rsid w:val="00495503"/>
    <w:rsid w:val="0049784B"/>
    <w:rsid w:val="00497B90"/>
    <w:rsid w:val="004A4A56"/>
    <w:rsid w:val="004B0955"/>
    <w:rsid w:val="004C2615"/>
    <w:rsid w:val="004C5B3B"/>
    <w:rsid w:val="004D08DB"/>
    <w:rsid w:val="004D208F"/>
    <w:rsid w:val="004D2AC5"/>
    <w:rsid w:val="004D4811"/>
    <w:rsid w:val="004E0014"/>
    <w:rsid w:val="004E4C4F"/>
    <w:rsid w:val="004F0207"/>
    <w:rsid w:val="00503128"/>
    <w:rsid w:val="00504EF5"/>
    <w:rsid w:val="00512DA2"/>
    <w:rsid w:val="00516B3F"/>
    <w:rsid w:val="00520089"/>
    <w:rsid w:val="005202DE"/>
    <w:rsid w:val="00525CD5"/>
    <w:rsid w:val="00532759"/>
    <w:rsid w:val="00540555"/>
    <w:rsid w:val="00540CAB"/>
    <w:rsid w:val="00540E48"/>
    <w:rsid w:val="00556857"/>
    <w:rsid w:val="0055756D"/>
    <w:rsid w:val="00565AAE"/>
    <w:rsid w:val="00567147"/>
    <w:rsid w:val="0057135F"/>
    <w:rsid w:val="00574477"/>
    <w:rsid w:val="0057788A"/>
    <w:rsid w:val="00577EB0"/>
    <w:rsid w:val="005856BC"/>
    <w:rsid w:val="00594C12"/>
    <w:rsid w:val="005B0BC5"/>
    <w:rsid w:val="005B1C28"/>
    <w:rsid w:val="005B748F"/>
    <w:rsid w:val="005C200E"/>
    <w:rsid w:val="005C2010"/>
    <w:rsid w:val="005C648F"/>
    <w:rsid w:val="005D0926"/>
    <w:rsid w:val="005D5746"/>
    <w:rsid w:val="005E6910"/>
    <w:rsid w:val="005E7039"/>
    <w:rsid w:val="00601D9D"/>
    <w:rsid w:val="00606B1F"/>
    <w:rsid w:val="00611879"/>
    <w:rsid w:val="00617952"/>
    <w:rsid w:val="006231B3"/>
    <w:rsid w:val="006270D6"/>
    <w:rsid w:val="00630B41"/>
    <w:rsid w:val="00632C39"/>
    <w:rsid w:val="00634A09"/>
    <w:rsid w:val="006365CA"/>
    <w:rsid w:val="00642666"/>
    <w:rsid w:val="006452F2"/>
    <w:rsid w:val="006528E5"/>
    <w:rsid w:val="006649D0"/>
    <w:rsid w:val="0067313F"/>
    <w:rsid w:val="00675EB5"/>
    <w:rsid w:val="00676875"/>
    <w:rsid w:val="0067793D"/>
    <w:rsid w:val="00685606"/>
    <w:rsid w:val="00691E82"/>
    <w:rsid w:val="00693B1B"/>
    <w:rsid w:val="00694530"/>
    <w:rsid w:val="00694E54"/>
    <w:rsid w:val="006971FD"/>
    <w:rsid w:val="006A0BAE"/>
    <w:rsid w:val="006A1AFF"/>
    <w:rsid w:val="006A30A0"/>
    <w:rsid w:val="006A3DA5"/>
    <w:rsid w:val="006B329C"/>
    <w:rsid w:val="006B3E85"/>
    <w:rsid w:val="006B5078"/>
    <w:rsid w:val="006B5B39"/>
    <w:rsid w:val="006B7478"/>
    <w:rsid w:val="006C14FE"/>
    <w:rsid w:val="006C4087"/>
    <w:rsid w:val="006D1561"/>
    <w:rsid w:val="006D6323"/>
    <w:rsid w:val="006E22A8"/>
    <w:rsid w:val="006F57A0"/>
    <w:rsid w:val="007023F5"/>
    <w:rsid w:val="00707E37"/>
    <w:rsid w:val="00715BF7"/>
    <w:rsid w:val="00723019"/>
    <w:rsid w:val="00731403"/>
    <w:rsid w:val="007402B8"/>
    <w:rsid w:val="00741578"/>
    <w:rsid w:val="00742A7C"/>
    <w:rsid w:val="00745610"/>
    <w:rsid w:val="00746F92"/>
    <w:rsid w:val="00753BA1"/>
    <w:rsid w:val="00754CFA"/>
    <w:rsid w:val="007602C0"/>
    <w:rsid w:val="00761A63"/>
    <w:rsid w:val="00761C1E"/>
    <w:rsid w:val="00762BC2"/>
    <w:rsid w:val="00764656"/>
    <w:rsid w:val="007652EB"/>
    <w:rsid w:val="00774450"/>
    <w:rsid w:val="007756A5"/>
    <w:rsid w:val="00775F20"/>
    <w:rsid w:val="00786DB9"/>
    <w:rsid w:val="00786E60"/>
    <w:rsid w:val="007901E4"/>
    <w:rsid w:val="00797973"/>
    <w:rsid w:val="00797EAF"/>
    <w:rsid w:val="007A14BF"/>
    <w:rsid w:val="007A4314"/>
    <w:rsid w:val="007A4B19"/>
    <w:rsid w:val="007B1A1D"/>
    <w:rsid w:val="007B2EB8"/>
    <w:rsid w:val="007B4985"/>
    <w:rsid w:val="007B49BC"/>
    <w:rsid w:val="007D14E2"/>
    <w:rsid w:val="007D6508"/>
    <w:rsid w:val="007E219D"/>
    <w:rsid w:val="007E5629"/>
    <w:rsid w:val="007F03B3"/>
    <w:rsid w:val="007F1222"/>
    <w:rsid w:val="00801262"/>
    <w:rsid w:val="00802814"/>
    <w:rsid w:val="0080301D"/>
    <w:rsid w:val="0080479E"/>
    <w:rsid w:val="00804D38"/>
    <w:rsid w:val="00804E62"/>
    <w:rsid w:val="008060AE"/>
    <w:rsid w:val="008159E6"/>
    <w:rsid w:val="00823947"/>
    <w:rsid w:val="00824F33"/>
    <w:rsid w:val="00827B42"/>
    <w:rsid w:val="008403FA"/>
    <w:rsid w:val="0084075F"/>
    <w:rsid w:val="00841130"/>
    <w:rsid w:val="0084313D"/>
    <w:rsid w:val="008516DF"/>
    <w:rsid w:val="00866525"/>
    <w:rsid w:val="00867501"/>
    <w:rsid w:val="0087009F"/>
    <w:rsid w:val="00874490"/>
    <w:rsid w:val="008765A0"/>
    <w:rsid w:val="00880810"/>
    <w:rsid w:val="00880C50"/>
    <w:rsid w:val="008820CC"/>
    <w:rsid w:val="00893082"/>
    <w:rsid w:val="008A5018"/>
    <w:rsid w:val="008A6527"/>
    <w:rsid w:val="008B42FB"/>
    <w:rsid w:val="008C0D0D"/>
    <w:rsid w:val="008C3B9C"/>
    <w:rsid w:val="008D1146"/>
    <w:rsid w:val="008D415E"/>
    <w:rsid w:val="008D67C1"/>
    <w:rsid w:val="008E39CB"/>
    <w:rsid w:val="008E6B3F"/>
    <w:rsid w:val="008E7896"/>
    <w:rsid w:val="008F60F0"/>
    <w:rsid w:val="008F7841"/>
    <w:rsid w:val="00900026"/>
    <w:rsid w:val="009043F9"/>
    <w:rsid w:val="00906EC6"/>
    <w:rsid w:val="00915A64"/>
    <w:rsid w:val="00915EED"/>
    <w:rsid w:val="0092156C"/>
    <w:rsid w:val="00922133"/>
    <w:rsid w:val="009303E3"/>
    <w:rsid w:val="00945976"/>
    <w:rsid w:val="009508B4"/>
    <w:rsid w:val="00964241"/>
    <w:rsid w:val="00964F0F"/>
    <w:rsid w:val="009664DC"/>
    <w:rsid w:val="0099009B"/>
    <w:rsid w:val="009A1B18"/>
    <w:rsid w:val="009A24A6"/>
    <w:rsid w:val="009A44D3"/>
    <w:rsid w:val="009A6B38"/>
    <w:rsid w:val="009A75E7"/>
    <w:rsid w:val="009B7467"/>
    <w:rsid w:val="009C1586"/>
    <w:rsid w:val="009D1869"/>
    <w:rsid w:val="009D4E5E"/>
    <w:rsid w:val="009E2A9F"/>
    <w:rsid w:val="009E55C7"/>
    <w:rsid w:val="009F312F"/>
    <w:rsid w:val="009F48B9"/>
    <w:rsid w:val="009F778F"/>
    <w:rsid w:val="00A01533"/>
    <w:rsid w:val="00A03008"/>
    <w:rsid w:val="00A03B28"/>
    <w:rsid w:val="00A0619E"/>
    <w:rsid w:val="00A07F6E"/>
    <w:rsid w:val="00A1582C"/>
    <w:rsid w:val="00A22CBB"/>
    <w:rsid w:val="00A3051B"/>
    <w:rsid w:val="00A30C8F"/>
    <w:rsid w:val="00A31397"/>
    <w:rsid w:val="00A40E82"/>
    <w:rsid w:val="00A44CDB"/>
    <w:rsid w:val="00A52D31"/>
    <w:rsid w:val="00A60190"/>
    <w:rsid w:val="00A60806"/>
    <w:rsid w:val="00A66248"/>
    <w:rsid w:val="00A67903"/>
    <w:rsid w:val="00A706C3"/>
    <w:rsid w:val="00A70C66"/>
    <w:rsid w:val="00A74B4F"/>
    <w:rsid w:val="00A76096"/>
    <w:rsid w:val="00A864A1"/>
    <w:rsid w:val="00A91631"/>
    <w:rsid w:val="00A9198F"/>
    <w:rsid w:val="00A91C68"/>
    <w:rsid w:val="00A92EE8"/>
    <w:rsid w:val="00A93595"/>
    <w:rsid w:val="00A93E37"/>
    <w:rsid w:val="00A9588C"/>
    <w:rsid w:val="00AA1EF7"/>
    <w:rsid w:val="00AA6D49"/>
    <w:rsid w:val="00AB0264"/>
    <w:rsid w:val="00AB4AB3"/>
    <w:rsid w:val="00AC1B0E"/>
    <w:rsid w:val="00AC5934"/>
    <w:rsid w:val="00AD2078"/>
    <w:rsid w:val="00AD4202"/>
    <w:rsid w:val="00AD5AFA"/>
    <w:rsid w:val="00AE047A"/>
    <w:rsid w:val="00AE26AF"/>
    <w:rsid w:val="00AF0BBA"/>
    <w:rsid w:val="00AF1A65"/>
    <w:rsid w:val="00AF3EFE"/>
    <w:rsid w:val="00AF7A69"/>
    <w:rsid w:val="00B00EBF"/>
    <w:rsid w:val="00B03AAC"/>
    <w:rsid w:val="00B067A7"/>
    <w:rsid w:val="00B0743F"/>
    <w:rsid w:val="00B15017"/>
    <w:rsid w:val="00B1713A"/>
    <w:rsid w:val="00B231CF"/>
    <w:rsid w:val="00B318FB"/>
    <w:rsid w:val="00B33580"/>
    <w:rsid w:val="00B36EE3"/>
    <w:rsid w:val="00B42A1C"/>
    <w:rsid w:val="00B54B84"/>
    <w:rsid w:val="00B6668C"/>
    <w:rsid w:val="00B66C10"/>
    <w:rsid w:val="00B723D5"/>
    <w:rsid w:val="00B755A7"/>
    <w:rsid w:val="00B77C4C"/>
    <w:rsid w:val="00B84FA6"/>
    <w:rsid w:val="00B921FF"/>
    <w:rsid w:val="00B923FA"/>
    <w:rsid w:val="00B9758B"/>
    <w:rsid w:val="00B97F56"/>
    <w:rsid w:val="00BA017E"/>
    <w:rsid w:val="00BB110E"/>
    <w:rsid w:val="00BB7EB0"/>
    <w:rsid w:val="00BC4651"/>
    <w:rsid w:val="00BD16CD"/>
    <w:rsid w:val="00BD4B28"/>
    <w:rsid w:val="00BD5891"/>
    <w:rsid w:val="00BE09E3"/>
    <w:rsid w:val="00BE2AB7"/>
    <w:rsid w:val="00BE3A00"/>
    <w:rsid w:val="00BE74D2"/>
    <w:rsid w:val="00BF22DA"/>
    <w:rsid w:val="00BF68BB"/>
    <w:rsid w:val="00C07CD9"/>
    <w:rsid w:val="00C10DBB"/>
    <w:rsid w:val="00C12F42"/>
    <w:rsid w:val="00C14A68"/>
    <w:rsid w:val="00C15F82"/>
    <w:rsid w:val="00C168E1"/>
    <w:rsid w:val="00C311B6"/>
    <w:rsid w:val="00C43336"/>
    <w:rsid w:val="00C51370"/>
    <w:rsid w:val="00C60834"/>
    <w:rsid w:val="00C60EDB"/>
    <w:rsid w:val="00C65A8A"/>
    <w:rsid w:val="00C7250D"/>
    <w:rsid w:val="00C77E42"/>
    <w:rsid w:val="00C85230"/>
    <w:rsid w:val="00C9185F"/>
    <w:rsid w:val="00C91D0B"/>
    <w:rsid w:val="00CA66D3"/>
    <w:rsid w:val="00CB36E1"/>
    <w:rsid w:val="00CB6215"/>
    <w:rsid w:val="00CB7963"/>
    <w:rsid w:val="00CC487F"/>
    <w:rsid w:val="00CD23D5"/>
    <w:rsid w:val="00CD3129"/>
    <w:rsid w:val="00CD36FA"/>
    <w:rsid w:val="00CD676D"/>
    <w:rsid w:val="00CE2FE6"/>
    <w:rsid w:val="00CE4030"/>
    <w:rsid w:val="00CE544F"/>
    <w:rsid w:val="00CE6BFB"/>
    <w:rsid w:val="00CF3F02"/>
    <w:rsid w:val="00CF553C"/>
    <w:rsid w:val="00CF6A3C"/>
    <w:rsid w:val="00D035AF"/>
    <w:rsid w:val="00D04412"/>
    <w:rsid w:val="00D2558C"/>
    <w:rsid w:val="00D27698"/>
    <w:rsid w:val="00D34C0C"/>
    <w:rsid w:val="00D36443"/>
    <w:rsid w:val="00D42F23"/>
    <w:rsid w:val="00D44771"/>
    <w:rsid w:val="00D50419"/>
    <w:rsid w:val="00D51650"/>
    <w:rsid w:val="00D51F6C"/>
    <w:rsid w:val="00D5401C"/>
    <w:rsid w:val="00D60D8A"/>
    <w:rsid w:val="00D70263"/>
    <w:rsid w:val="00D7790F"/>
    <w:rsid w:val="00D77ED6"/>
    <w:rsid w:val="00D94DFA"/>
    <w:rsid w:val="00D97855"/>
    <w:rsid w:val="00DA4EDB"/>
    <w:rsid w:val="00DB5FDB"/>
    <w:rsid w:val="00DB70D3"/>
    <w:rsid w:val="00DC13E1"/>
    <w:rsid w:val="00DC186F"/>
    <w:rsid w:val="00DC1ABE"/>
    <w:rsid w:val="00DC4070"/>
    <w:rsid w:val="00DC7103"/>
    <w:rsid w:val="00DD2B08"/>
    <w:rsid w:val="00DF095C"/>
    <w:rsid w:val="00DF0F3E"/>
    <w:rsid w:val="00DF44EC"/>
    <w:rsid w:val="00DF510E"/>
    <w:rsid w:val="00DF6B97"/>
    <w:rsid w:val="00E11B7A"/>
    <w:rsid w:val="00E16156"/>
    <w:rsid w:val="00E17F24"/>
    <w:rsid w:val="00E2271E"/>
    <w:rsid w:val="00E259E8"/>
    <w:rsid w:val="00E2690C"/>
    <w:rsid w:val="00E27BFC"/>
    <w:rsid w:val="00E441CA"/>
    <w:rsid w:val="00E44657"/>
    <w:rsid w:val="00E448B5"/>
    <w:rsid w:val="00E56456"/>
    <w:rsid w:val="00E611D9"/>
    <w:rsid w:val="00E62926"/>
    <w:rsid w:val="00E64E18"/>
    <w:rsid w:val="00E75B42"/>
    <w:rsid w:val="00E81562"/>
    <w:rsid w:val="00EA1512"/>
    <w:rsid w:val="00EA268A"/>
    <w:rsid w:val="00EA28F0"/>
    <w:rsid w:val="00EA30F2"/>
    <w:rsid w:val="00EA7F1E"/>
    <w:rsid w:val="00EB4299"/>
    <w:rsid w:val="00EB765B"/>
    <w:rsid w:val="00EC6302"/>
    <w:rsid w:val="00EC7362"/>
    <w:rsid w:val="00EC7BD5"/>
    <w:rsid w:val="00ED0AB4"/>
    <w:rsid w:val="00ED6F4A"/>
    <w:rsid w:val="00EE2E5B"/>
    <w:rsid w:val="00EE4916"/>
    <w:rsid w:val="00EF0CC1"/>
    <w:rsid w:val="00EF155F"/>
    <w:rsid w:val="00EF615E"/>
    <w:rsid w:val="00F03D94"/>
    <w:rsid w:val="00F179B5"/>
    <w:rsid w:val="00F2037E"/>
    <w:rsid w:val="00F22293"/>
    <w:rsid w:val="00F236AB"/>
    <w:rsid w:val="00F248DA"/>
    <w:rsid w:val="00F27CA5"/>
    <w:rsid w:val="00F36EF3"/>
    <w:rsid w:val="00F433EC"/>
    <w:rsid w:val="00F47C6B"/>
    <w:rsid w:val="00F47E82"/>
    <w:rsid w:val="00F517DF"/>
    <w:rsid w:val="00F53A39"/>
    <w:rsid w:val="00F5555A"/>
    <w:rsid w:val="00F5569A"/>
    <w:rsid w:val="00F55C09"/>
    <w:rsid w:val="00F65BB5"/>
    <w:rsid w:val="00F65D69"/>
    <w:rsid w:val="00F70FEE"/>
    <w:rsid w:val="00F72E5E"/>
    <w:rsid w:val="00F73E6B"/>
    <w:rsid w:val="00FA028C"/>
    <w:rsid w:val="00FA260E"/>
    <w:rsid w:val="00FA3C23"/>
    <w:rsid w:val="00FA4B84"/>
    <w:rsid w:val="00FC24A4"/>
    <w:rsid w:val="00FC2A48"/>
    <w:rsid w:val="00FC7A9F"/>
    <w:rsid w:val="00FD19CE"/>
    <w:rsid w:val="00FE22B0"/>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7F1222"/>
    <w:pPr>
      <w:keepNext/>
      <w:keepLines/>
      <w:spacing w:before="280" w:after="290" w:line="376" w:lineRule="auto"/>
      <w:outlineLvl w:val="4"/>
    </w:pPr>
    <w:rPr>
      <w:b/>
      <w:bCs/>
      <w:sz w:val="22"/>
      <w:szCs w:val="28"/>
    </w:rPr>
  </w:style>
  <w:style w:type="paragraph" w:styleId="6">
    <w:name w:val="heading 6"/>
    <w:basedOn w:val="a1"/>
    <w:next w:val="a1"/>
    <w:link w:val="6Char"/>
    <w:uiPriority w:val="9"/>
    <w:unhideWhenUsed/>
    <w:qFormat/>
    <w:rsid w:val="007F1222"/>
    <w:pPr>
      <w:keepNext/>
      <w:keepLines/>
      <w:spacing w:before="240" w:after="64" w:line="320" w:lineRule="auto"/>
      <w:outlineLvl w:val="5"/>
    </w:pPr>
    <w:rPr>
      <w:rFonts w:asciiTheme="majorHAnsi" w:eastAsiaTheme="majorEastAsia" w:hAnsiTheme="majorHAnsi" w:cstheme="majorBidi"/>
      <w:b/>
      <w:bCs/>
      <w:sz w:val="22"/>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7F1222"/>
    <w:rPr>
      <w:rFonts w:ascii="Times New Roman" w:eastAsia="宋体" w:hAnsi="Times New Roman" w:cs="Times New Roman"/>
      <w:b/>
      <w:bCs/>
      <w:kern w:val="0"/>
      <w:sz w:val="22"/>
      <w:szCs w:val="28"/>
      <w:lang w:val="en-GB" w:eastAsia="en-US"/>
    </w:rPr>
  </w:style>
  <w:style w:type="character" w:customStyle="1" w:styleId="6Char">
    <w:name w:val="标题 6 Char"/>
    <w:basedOn w:val="a2"/>
    <w:link w:val="6"/>
    <w:uiPriority w:val="9"/>
    <w:rsid w:val="007F1222"/>
    <w:rPr>
      <w:rFonts w:asciiTheme="majorHAnsi" w:eastAsiaTheme="majorEastAsia" w:hAnsiTheme="majorHAnsi" w:cstheme="majorBidi"/>
      <w:b/>
      <w:bCs/>
      <w:kern w:val="0"/>
      <w:sz w:val="22"/>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jc w:val="both"/>
    </w:pPr>
    <w:rPr>
      <w:rFonts w:eastAsiaTheme="minorEastAsia"/>
      <w:kern w:val="2"/>
      <w:sz w:val="22"/>
      <w:szCs w:val="22"/>
      <w:lang w:val="en-US" w:eastAsia="zh-CN"/>
    </w:rPr>
  </w:style>
  <w:style w:type="paragraph" w:customStyle="1" w:styleId="EditorsNote">
    <w:name w:val="Editor's Note"/>
    <w:basedOn w:val="NO"/>
    <w:rsid w:val="00222E9B"/>
    <w:rPr>
      <w:color w:val="FF0000"/>
    </w:rPr>
  </w:style>
  <w:style w:type="character" w:customStyle="1" w:styleId="TALCar">
    <w:name w:val="TAL Car"/>
    <w:locked/>
    <w:rsid w:val="00222E9B"/>
    <w:rPr>
      <w:rFonts w:ascii="Arial" w:hAnsi="Arial"/>
      <w:sz w:val="18"/>
      <w:lang w:eastAsia="en-US"/>
    </w:rPr>
  </w:style>
  <w:style w:type="character" w:customStyle="1" w:styleId="TAHChar">
    <w:name w:val="TAH Char"/>
    <w:rsid w:val="00222E9B"/>
    <w:rPr>
      <w:rFonts w:ascii="Arial" w:hAnsi="Arial"/>
      <w:b/>
      <w:sz w:val="18"/>
      <w:lang w:eastAsia="en-US"/>
    </w:rPr>
  </w:style>
  <w:style w:type="paragraph" w:styleId="20">
    <w:name w:val="Body Text 2"/>
    <w:basedOn w:val="a1"/>
    <w:link w:val="2Char0"/>
    <w:uiPriority w:val="99"/>
    <w:unhideWhenUsed/>
    <w:rsid w:val="00FA4B84"/>
    <w:rPr>
      <w:b/>
      <w:lang w:val="en-US" w:eastAsia="zh-CN"/>
    </w:rPr>
  </w:style>
  <w:style w:type="character" w:customStyle="1" w:styleId="2Char0">
    <w:name w:val="正文文本 2 Char"/>
    <w:basedOn w:val="a2"/>
    <w:link w:val="20"/>
    <w:uiPriority w:val="99"/>
    <w:rsid w:val="00FA4B84"/>
    <w:rPr>
      <w:rFonts w:ascii="Times New Roman" w:eastAsia="宋体" w:hAnsi="Times New Roman" w:cs="Times New Roman"/>
      <w:b/>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671488210">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296A8-0DC0-4CD6-90CF-FE8A64CC4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833</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3</cp:revision>
  <dcterms:created xsi:type="dcterms:W3CDTF">2019-04-30T01:28:00Z</dcterms:created>
  <dcterms:modified xsi:type="dcterms:W3CDTF">2019-05-03T03:18:00Z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(3)xQc5G27jOlgeW+iwujRUTtmpoUQ2EOLgoIBZLxl5VF5A2gjmQO8qA8oasEnfWPnvgSaPGeyf
6eq0xzyZI7FYFRdq175jDFKBuSC44FnZ5QPAjXhsBnd+9+dHo/ZnOvfeYJQC8mlUckafGEBm
zA6VIwC5Ue8OzRH0XUjwLuLyH6+s5wAIYXNn+VOZILrjbDyFVxD+y8KL21NyEospnU2C0Orj
tzbL2rz6EP0s2gbZE7</vt:lpwstr>
  </property>
  <property fmtid="{D5CDD505-2E9C-101B-9397-08002B2CF9AE}" pid="3" name="_2015_ms_pID_7253431">
    <vt:lpwstr>KCE6HG3RjgVFcowanGjgyBfqA0lGXB6AnAnKjl5HF+jFYwt8vzHebq
oIv1akOpB/6jpmmUNG+rhmNNVjluglNw+CyG2+kVuKWon0ffK5kJFoqNVZWRa7WKxg/p3/Vw
0ohX8yIzIuypkY4CwXnMukbyMV8To3Ti1b425IG2Lmim3/XGVtr81q1WVAe0u3XYTIDzN2Yy
EmQZbc0HNHiE9JkBIdQHvN6YIuqOOgQR2Y55</vt:lpwstr>
  </property>
  <property fmtid="{D5CDD505-2E9C-101B-9397-08002B2CF9AE}" pid="4" name="_2015_ms_pID_7253432">
    <vt:lpwstr>ACwjqzgxJ9OU9WV5ifMkRJM=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1555896548</vt:lpwstr>
  </property>
</Properties>
</file>